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70" w:type="dxa"/>
        <w:tblCellSpacing w:w="0" w:type="dxa"/>
        <w:shd w:val="clear" w:color="auto" w:fill="F2F2F2"/>
        <w:tblCellMar>
          <w:left w:w="0" w:type="dxa"/>
          <w:right w:w="0" w:type="dxa"/>
        </w:tblCellMar>
        <w:tblLook w:val="04A0" w:firstRow="1" w:lastRow="0" w:firstColumn="1" w:lastColumn="0" w:noHBand="0" w:noVBand="1"/>
      </w:tblPr>
      <w:tblGrid>
        <w:gridCol w:w="8100"/>
      </w:tblGrid>
      <w:tr w:rsidR="00727F1C" w:rsidTr="00727F1C">
        <w:trPr>
          <w:tblCellSpacing w:w="0" w:type="dxa"/>
        </w:trPr>
        <w:tc>
          <w:tcPr>
            <w:tcW w:w="807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tbl>
            <w:tblPr>
              <w:tblW w:w="8070" w:type="dxa"/>
              <w:tblCellSpacing w:w="0" w:type="dxa"/>
              <w:tblCellMar>
                <w:left w:w="0" w:type="dxa"/>
                <w:right w:w="0" w:type="dxa"/>
              </w:tblCellMar>
              <w:tblLook w:val="04A0" w:firstRow="1" w:lastRow="0" w:firstColumn="1" w:lastColumn="0" w:noHBand="0" w:noVBand="1"/>
            </w:tblPr>
            <w:tblGrid>
              <w:gridCol w:w="121"/>
              <w:gridCol w:w="2149"/>
              <w:gridCol w:w="412"/>
              <w:gridCol w:w="5268"/>
              <w:gridCol w:w="120"/>
            </w:tblGrid>
            <w:tr w:rsidR="00727F1C">
              <w:trPr>
                <w:trHeight w:val="150"/>
                <w:tblCellSpacing w:w="0" w:type="dxa"/>
              </w:trPr>
              <w:tc>
                <w:tcPr>
                  <w:tcW w:w="150" w:type="dxa"/>
                  <w:shd w:val="clear" w:color="auto" w:fill="F2F2F2"/>
                  <w:vAlign w:val="center"/>
                  <w:hideMark/>
                </w:tcPr>
                <w:p w:rsidR="00727F1C" w:rsidRDefault="00727F1C">
                  <w:pPr>
                    <w:rPr>
                      <w:rFonts w:eastAsia="Times New Roman"/>
                      <w:sz w:val="20"/>
                      <w:szCs w:val="20"/>
                    </w:rPr>
                  </w:pPr>
                </w:p>
              </w:tc>
              <w:tc>
                <w:tcPr>
                  <w:tcW w:w="1200" w:type="dxa"/>
                  <w:shd w:val="clear" w:color="auto" w:fill="F2F2F2"/>
                  <w:vAlign w:val="center"/>
                  <w:hideMark/>
                </w:tcPr>
                <w:p w:rsidR="00727F1C" w:rsidRDefault="00727F1C">
                  <w:pPr>
                    <w:rPr>
                      <w:rFonts w:eastAsia="Times New Roman"/>
                      <w:sz w:val="20"/>
                      <w:szCs w:val="20"/>
                    </w:rPr>
                  </w:pPr>
                </w:p>
              </w:tc>
              <w:tc>
                <w:tcPr>
                  <w:tcW w:w="150" w:type="dxa"/>
                  <w:shd w:val="clear" w:color="auto" w:fill="F2F2F2"/>
                  <w:vAlign w:val="center"/>
                  <w:hideMark/>
                </w:tcPr>
                <w:p w:rsidR="00727F1C" w:rsidRDefault="00727F1C">
                  <w:pPr>
                    <w:rPr>
                      <w:rFonts w:eastAsia="Times New Roman"/>
                      <w:sz w:val="20"/>
                      <w:szCs w:val="20"/>
                    </w:rPr>
                  </w:pPr>
                </w:p>
              </w:tc>
              <w:tc>
                <w:tcPr>
                  <w:tcW w:w="6420" w:type="dxa"/>
                  <w:shd w:val="clear" w:color="auto" w:fill="F2F2F2"/>
                  <w:vAlign w:val="center"/>
                  <w:hideMark/>
                </w:tcPr>
                <w:p w:rsidR="00727F1C" w:rsidRDefault="00727F1C">
                  <w:pPr>
                    <w:rPr>
                      <w:rFonts w:eastAsia="Times New Roman"/>
                      <w:sz w:val="20"/>
                      <w:szCs w:val="20"/>
                    </w:rPr>
                  </w:pPr>
                </w:p>
              </w:tc>
              <w:tc>
                <w:tcPr>
                  <w:tcW w:w="150" w:type="dxa"/>
                  <w:shd w:val="clear" w:color="auto" w:fill="F2F2F2"/>
                  <w:vAlign w:val="center"/>
                  <w:hideMark/>
                </w:tcPr>
                <w:p w:rsidR="00727F1C" w:rsidRDefault="00727F1C">
                  <w:pPr>
                    <w:rPr>
                      <w:rFonts w:eastAsia="Times New Roman"/>
                      <w:sz w:val="20"/>
                      <w:szCs w:val="20"/>
                    </w:rPr>
                  </w:pPr>
                </w:p>
              </w:tc>
            </w:tr>
            <w:tr w:rsidR="00727F1C">
              <w:trPr>
                <w:tblCellSpacing w:w="0" w:type="dxa"/>
              </w:trPr>
              <w:tc>
                <w:tcPr>
                  <w:tcW w:w="0" w:type="auto"/>
                  <w:shd w:val="clear" w:color="auto" w:fill="F2F2F2"/>
                  <w:vAlign w:val="center"/>
                  <w:hideMark/>
                </w:tcPr>
                <w:p w:rsidR="00727F1C" w:rsidRDefault="00727F1C">
                  <w:pPr>
                    <w:rPr>
                      <w:rFonts w:eastAsia="Times New Roman"/>
                      <w:sz w:val="20"/>
                      <w:szCs w:val="20"/>
                    </w:rPr>
                  </w:pPr>
                </w:p>
              </w:tc>
              <w:tc>
                <w:tcPr>
                  <w:tcW w:w="0" w:type="auto"/>
                  <w:gridSpan w:val="3"/>
                  <w:shd w:val="clear" w:color="auto" w:fill="F2F2F2"/>
                  <w:vAlign w:val="center"/>
                  <w:hideMark/>
                </w:tcPr>
                <w:tbl>
                  <w:tblPr>
                    <w:tblpPr w:leftFromText="45" w:rightFromText="45" w:vertAnchor="text"/>
                    <w:tblW w:w="5000" w:type="pct"/>
                    <w:tblCellSpacing w:w="0" w:type="dxa"/>
                    <w:shd w:val="clear" w:color="auto" w:fill="F2F2F2"/>
                    <w:tblCellMar>
                      <w:left w:w="0" w:type="dxa"/>
                      <w:right w:w="0" w:type="dxa"/>
                    </w:tblCellMar>
                    <w:tblLook w:val="04A0" w:firstRow="1" w:lastRow="0" w:firstColumn="1" w:lastColumn="0" w:noHBand="0" w:noVBand="1"/>
                  </w:tblPr>
                  <w:tblGrid>
                    <w:gridCol w:w="3914"/>
                    <w:gridCol w:w="3915"/>
                  </w:tblGrid>
                  <w:tr w:rsidR="00727F1C">
                    <w:trPr>
                      <w:tblCellSpacing w:w="0" w:type="dxa"/>
                    </w:trPr>
                    <w:tc>
                      <w:tcPr>
                        <w:tcW w:w="2500" w:type="pct"/>
                        <w:shd w:val="clear" w:color="auto" w:fill="F2F2F2"/>
                        <w:vAlign w:val="center"/>
                        <w:hideMark/>
                      </w:tcPr>
                      <w:p w:rsidR="00727F1C" w:rsidRDefault="00727F1C">
                        <w:pPr>
                          <w:spacing w:line="255" w:lineRule="atLeast"/>
                          <w:rPr>
                            <w:rFonts w:ascii="Arial" w:eastAsia="Times New Roman" w:hAnsi="Arial" w:cs="Arial"/>
                            <w:color w:val="888888"/>
                            <w:sz w:val="17"/>
                            <w:szCs w:val="17"/>
                          </w:rPr>
                        </w:pPr>
                        <w:r>
                          <w:rPr>
                            <w:rFonts w:ascii="Arial" w:eastAsia="Times New Roman" w:hAnsi="Arial" w:cs="Arial"/>
                            <w:color w:val="888888"/>
                            <w:sz w:val="17"/>
                            <w:szCs w:val="17"/>
                          </w:rPr>
                          <w:t xml:space="preserve">Dépêche n° </w:t>
                        </w:r>
                        <w:hyperlink r:id="rId5" w:history="1">
                          <w:r>
                            <w:rPr>
                              <w:rStyle w:val="Lienhypertexte"/>
                              <w:rFonts w:ascii="Arial" w:eastAsia="Times New Roman" w:hAnsi="Arial" w:cs="Arial"/>
                              <w:b/>
                              <w:bCs/>
                              <w:color w:val="666666"/>
                              <w:sz w:val="17"/>
                              <w:szCs w:val="17"/>
                            </w:rPr>
                            <w:t>14369</w:t>
                          </w:r>
                        </w:hyperlink>
                      </w:p>
                    </w:tc>
                    <w:tc>
                      <w:tcPr>
                        <w:tcW w:w="2500" w:type="pct"/>
                        <w:shd w:val="clear" w:color="auto" w:fill="F2F2F2"/>
                        <w:vAlign w:val="center"/>
                        <w:hideMark/>
                      </w:tcPr>
                      <w:p w:rsidR="00727F1C" w:rsidRDefault="00727F1C">
                        <w:pPr>
                          <w:spacing w:line="255" w:lineRule="atLeast"/>
                          <w:jc w:val="right"/>
                          <w:rPr>
                            <w:rFonts w:ascii="Arial" w:eastAsia="Times New Roman" w:hAnsi="Arial" w:cs="Arial"/>
                            <w:color w:val="888888"/>
                            <w:sz w:val="17"/>
                            <w:szCs w:val="17"/>
                          </w:rPr>
                        </w:pPr>
                        <w:hyperlink r:id="rId6" w:tooltip="" w:history="1">
                          <w:r>
                            <w:rPr>
                              <w:rStyle w:val="Lienhypertexte"/>
                              <w:rFonts w:ascii="Arial" w:eastAsia="Times New Roman" w:hAnsi="Arial" w:cs="Arial"/>
                              <w:b/>
                              <w:bCs/>
                              <w:color w:val="0B81C9"/>
                              <w:sz w:val="17"/>
                              <w:szCs w:val="17"/>
                            </w:rPr>
                            <w:t xml:space="preserve">Sabrina </w:t>
                          </w:r>
                          <w:proofErr w:type="spellStart"/>
                          <w:r>
                            <w:rPr>
                              <w:rStyle w:val="Lienhypertexte"/>
                              <w:rFonts w:ascii="Arial" w:eastAsia="Times New Roman" w:hAnsi="Arial" w:cs="Arial"/>
                              <w:b/>
                              <w:bCs/>
                              <w:color w:val="0B81C9"/>
                              <w:sz w:val="17"/>
                              <w:szCs w:val="17"/>
                            </w:rPr>
                            <w:t>Dourlens</w:t>
                          </w:r>
                          <w:proofErr w:type="spellEnd"/>
                        </w:hyperlink>
                      </w:p>
                    </w:tc>
                  </w:tr>
                  <w:tr w:rsidR="00727F1C">
                    <w:trPr>
                      <w:tblCellSpacing w:w="0" w:type="dxa"/>
                    </w:trPr>
                    <w:tc>
                      <w:tcPr>
                        <w:tcW w:w="0" w:type="auto"/>
                        <w:shd w:val="clear" w:color="auto" w:fill="F2F2F2"/>
                        <w:vAlign w:val="center"/>
                        <w:hideMark/>
                      </w:tcPr>
                      <w:p w:rsidR="00727F1C" w:rsidRDefault="00727F1C">
                        <w:pPr>
                          <w:spacing w:line="255" w:lineRule="atLeast"/>
                          <w:rPr>
                            <w:rFonts w:ascii="Arial" w:eastAsia="Times New Roman" w:hAnsi="Arial" w:cs="Arial"/>
                            <w:color w:val="888888"/>
                            <w:sz w:val="17"/>
                            <w:szCs w:val="17"/>
                          </w:rPr>
                        </w:pPr>
                        <w:r>
                          <w:rPr>
                            <w:rFonts w:ascii="Arial" w:eastAsia="Times New Roman" w:hAnsi="Arial" w:cs="Arial"/>
                            <w:color w:val="888888"/>
                            <w:sz w:val="17"/>
                            <w:szCs w:val="17"/>
                          </w:rPr>
                          <w:t>Paris, lundi 23 juillet 2012, 18:19:07</w:t>
                        </w:r>
                      </w:p>
                    </w:tc>
                    <w:tc>
                      <w:tcPr>
                        <w:tcW w:w="0" w:type="auto"/>
                        <w:shd w:val="clear" w:color="auto" w:fill="F2F2F2"/>
                        <w:vAlign w:val="center"/>
                        <w:hideMark/>
                      </w:tcPr>
                      <w:p w:rsidR="00727F1C" w:rsidRDefault="00727F1C">
                        <w:pPr>
                          <w:spacing w:line="255" w:lineRule="atLeast"/>
                          <w:jc w:val="right"/>
                          <w:rPr>
                            <w:rFonts w:ascii="Arial" w:eastAsia="Times New Roman" w:hAnsi="Arial" w:cs="Arial"/>
                            <w:color w:val="888888"/>
                            <w:sz w:val="17"/>
                            <w:szCs w:val="17"/>
                          </w:rPr>
                        </w:pPr>
                        <w:r>
                          <w:rPr>
                            <w:rFonts w:ascii="Arial" w:eastAsia="Times New Roman" w:hAnsi="Arial" w:cs="Arial"/>
                            <w:color w:val="888888"/>
                            <w:sz w:val="17"/>
                            <w:szCs w:val="17"/>
                          </w:rPr>
                          <w:t>Ligne directe : 01 53 10 09 88</w:t>
                        </w:r>
                      </w:p>
                    </w:tc>
                  </w:tr>
                </w:tbl>
                <w:p w:rsidR="00727F1C" w:rsidRDefault="00727F1C">
                  <w:pPr>
                    <w:rPr>
                      <w:rFonts w:eastAsia="Times New Roman"/>
                      <w:sz w:val="20"/>
                      <w:szCs w:val="20"/>
                    </w:rPr>
                  </w:pPr>
                </w:p>
              </w:tc>
              <w:tc>
                <w:tcPr>
                  <w:tcW w:w="0" w:type="auto"/>
                  <w:shd w:val="clear" w:color="auto" w:fill="F2F2F2"/>
                  <w:vAlign w:val="center"/>
                  <w:hideMark/>
                </w:tcPr>
                <w:p w:rsidR="00727F1C" w:rsidRDefault="00727F1C">
                  <w:pPr>
                    <w:rPr>
                      <w:rFonts w:eastAsia="Times New Roman"/>
                      <w:sz w:val="20"/>
                      <w:szCs w:val="20"/>
                    </w:rPr>
                  </w:pPr>
                </w:p>
              </w:tc>
            </w:tr>
            <w:tr w:rsidR="00727F1C">
              <w:trPr>
                <w:trHeight w:val="150"/>
                <w:tblCellSpacing w:w="0" w:type="dxa"/>
              </w:trPr>
              <w:tc>
                <w:tcPr>
                  <w:tcW w:w="0" w:type="auto"/>
                  <w:gridSpan w:val="5"/>
                  <w:shd w:val="clear" w:color="auto" w:fill="F2F2F2"/>
                  <w:vAlign w:val="center"/>
                  <w:hideMark/>
                </w:tcPr>
                <w:p w:rsidR="00727F1C" w:rsidRDefault="00727F1C">
                  <w:pPr>
                    <w:rPr>
                      <w:rFonts w:eastAsia="Times New Roman"/>
                      <w:sz w:val="20"/>
                      <w:szCs w:val="20"/>
                    </w:rPr>
                  </w:pPr>
                </w:p>
              </w:tc>
            </w:tr>
            <w:tr w:rsidR="00727F1C">
              <w:trPr>
                <w:tblCellSpacing w:w="0" w:type="dxa"/>
              </w:trPr>
              <w:tc>
                <w:tcPr>
                  <w:tcW w:w="0" w:type="auto"/>
                  <w:shd w:val="clear" w:color="auto" w:fill="F2F2F2"/>
                  <w:vAlign w:val="center"/>
                  <w:hideMark/>
                </w:tcPr>
                <w:p w:rsidR="00727F1C" w:rsidRDefault="00727F1C">
                  <w:pPr>
                    <w:rPr>
                      <w:rFonts w:eastAsia="Times New Roman"/>
                      <w:sz w:val="20"/>
                      <w:szCs w:val="20"/>
                    </w:rPr>
                  </w:pPr>
                </w:p>
              </w:tc>
              <w:tc>
                <w:tcPr>
                  <w:tcW w:w="0" w:type="auto"/>
                  <w:shd w:val="clear" w:color="auto" w:fill="F2F2F2"/>
                  <w:hideMark/>
                </w:tcPr>
                <w:p w:rsidR="00727F1C" w:rsidRDefault="00727F1C">
                  <w:pPr>
                    <w:spacing w:line="255" w:lineRule="atLeast"/>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extent cx="762000" cy="419100"/>
                        <wp:effectExtent l="0" t="0" r="0" b="0"/>
                        <wp:docPr id="5" name="Image 5" descr="Accéder au site de AEF Développement durab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éder au site de AEF Développement dur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p>
              </w:tc>
              <w:tc>
                <w:tcPr>
                  <w:tcW w:w="0" w:type="auto"/>
                  <w:shd w:val="clear" w:color="auto" w:fill="F2F2F2"/>
                  <w:vAlign w:val="center"/>
                  <w:hideMark/>
                </w:tcPr>
                <w:p w:rsidR="00727F1C" w:rsidRDefault="00727F1C">
                  <w:pPr>
                    <w:rPr>
                      <w:rFonts w:eastAsia="Times New Roman"/>
                      <w:sz w:val="20"/>
                      <w:szCs w:val="20"/>
                    </w:rPr>
                  </w:pPr>
                </w:p>
              </w:tc>
              <w:tc>
                <w:tcPr>
                  <w:tcW w:w="0" w:type="auto"/>
                  <w:shd w:val="clear" w:color="auto" w:fill="F2F2F2"/>
                  <w:vAlign w:val="center"/>
                  <w:hideMark/>
                </w:tcPr>
                <w:tbl>
                  <w:tblPr>
                    <w:tblW w:w="5000" w:type="pct"/>
                    <w:tblCellSpacing w:w="22" w:type="dxa"/>
                    <w:shd w:val="clear" w:color="auto" w:fill="F2F2F2"/>
                    <w:tblCellMar>
                      <w:left w:w="0" w:type="dxa"/>
                      <w:right w:w="0" w:type="dxa"/>
                    </w:tblCellMar>
                    <w:tblLook w:val="04A0" w:firstRow="1" w:lastRow="0" w:firstColumn="1" w:lastColumn="0" w:noHBand="0" w:noVBand="1"/>
                  </w:tblPr>
                  <w:tblGrid>
                    <w:gridCol w:w="1040"/>
                    <w:gridCol w:w="91"/>
                    <w:gridCol w:w="4137"/>
                  </w:tblGrid>
                  <w:tr w:rsidR="00727F1C">
                    <w:trPr>
                      <w:tblCellSpacing w:w="22" w:type="dxa"/>
                    </w:trPr>
                    <w:tc>
                      <w:tcPr>
                        <w:tcW w:w="950" w:type="pct"/>
                        <w:shd w:val="clear" w:color="auto" w:fill="F2F2F2"/>
                        <w:hideMark/>
                      </w:tcPr>
                      <w:p w:rsidR="00727F1C" w:rsidRDefault="00727F1C">
                        <w:pPr>
                          <w:spacing w:line="195" w:lineRule="atLeast"/>
                          <w:rPr>
                            <w:rFonts w:ascii="Arial" w:eastAsia="Times New Roman" w:hAnsi="Arial" w:cs="Arial"/>
                            <w:color w:val="666666"/>
                            <w:sz w:val="17"/>
                            <w:szCs w:val="17"/>
                          </w:rPr>
                        </w:pPr>
                        <w:r>
                          <w:rPr>
                            <w:rFonts w:ascii="Arial" w:eastAsia="Times New Roman" w:hAnsi="Arial" w:cs="Arial"/>
                            <w:color w:val="666666"/>
                            <w:sz w:val="17"/>
                            <w:szCs w:val="17"/>
                          </w:rPr>
                          <w:t xml:space="preserve">Domaine : </w:t>
                        </w:r>
                      </w:p>
                    </w:tc>
                    <w:tc>
                      <w:tcPr>
                        <w:tcW w:w="50" w:type="pct"/>
                        <w:shd w:val="clear" w:color="auto" w:fill="F2F2F2"/>
                        <w:vAlign w:val="center"/>
                        <w:hideMark/>
                      </w:tcPr>
                      <w:p w:rsidR="00727F1C" w:rsidRDefault="00727F1C">
                        <w:pPr>
                          <w:rPr>
                            <w:rFonts w:eastAsia="Times New Roman"/>
                            <w:sz w:val="20"/>
                            <w:szCs w:val="20"/>
                          </w:rPr>
                        </w:pPr>
                      </w:p>
                    </w:tc>
                    <w:tc>
                      <w:tcPr>
                        <w:tcW w:w="4000" w:type="pct"/>
                        <w:shd w:val="clear" w:color="auto" w:fill="F2F2F2"/>
                        <w:hideMark/>
                      </w:tcPr>
                      <w:p w:rsidR="00727F1C" w:rsidRDefault="00727F1C">
                        <w:pPr>
                          <w:spacing w:line="195" w:lineRule="atLeast"/>
                          <w:rPr>
                            <w:rFonts w:ascii="Arial" w:eastAsia="Times New Roman" w:hAnsi="Arial" w:cs="Arial"/>
                            <w:color w:val="666666"/>
                            <w:sz w:val="17"/>
                            <w:szCs w:val="17"/>
                          </w:rPr>
                        </w:pPr>
                        <w:r>
                          <w:rPr>
                            <w:rFonts w:ascii="Arial" w:eastAsia="Times New Roman" w:hAnsi="Arial" w:cs="Arial"/>
                            <w:color w:val="666666"/>
                            <w:sz w:val="17"/>
                            <w:szCs w:val="17"/>
                          </w:rPr>
                          <w:t xml:space="preserve">RSE et Éco-Responsabilité </w:t>
                        </w:r>
                      </w:p>
                    </w:tc>
                  </w:tr>
                  <w:tr w:rsidR="00727F1C">
                    <w:trPr>
                      <w:tblCellSpacing w:w="22" w:type="dxa"/>
                    </w:trPr>
                    <w:tc>
                      <w:tcPr>
                        <w:tcW w:w="0" w:type="auto"/>
                        <w:shd w:val="clear" w:color="auto" w:fill="F2F2F2"/>
                        <w:hideMark/>
                      </w:tcPr>
                      <w:p w:rsidR="00727F1C" w:rsidRDefault="00727F1C">
                        <w:pPr>
                          <w:spacing w:line="195" w:lineRule="atLeast"/>
                          <w:rPr>
                            <w:rFonts w:ascii="Arial" w:eastAsia="Times New Roman" w:hAnsi="Arial" w:cs="Arial"/>
                            <w:color w:val="666666"/>
                            <w:sz w:val="17"/>
                            <w:szCs w:val="17"/>
                          </w:rPr>
                        </w:pPr>
                        <w:proofErr w:type="spellStart"/>
                        <w:r>
                          <w:rPr>
                            <w:rFonts w:ascii="Arial" w:eastAsia="Times New Roman" w:hAnsi="Arial" w:cs="Arial"/>
                            <w:color w:val="666666"/>
                            <w:sz w:val="17"/>
                            <w:szCs w:val="17"/>
                          </w:rPr>
                          <w:t>Rubriquage</w:t>
                        </w:r>
                        <w:proofErr w:type="spellEnd"/>
                        <w:r>
                          <w:rPr>
                            <w:rFonts w:ascii="Arial" w:eastAsia="Times New Roman" w:hAnsi="Arial" w:cs="Arial"/>
                            <w:color w:val="666666"/>
                            <w:sz w:val="17"/>
                            <w:szCs w:val="17"/>
                          </w:rPr>
                          <w:t xml:space="preserve"> : </w:t>
                        </w:r>
                      </w:p>
                    </w:tc>
                    <w:tc>
                      <w:tcPr>
                        <w:tcW w:w="0" w:type="auto"/>
                        <w:shd w:val="clear" w:color="auto" w:fill="F2F2F2"/>
                        <w:vAlign w:val="center"/>
                        <w:hideMark/>
                      </w:tcPr>
                      <w:p w:rsidR="00727F1C" w:rsidRDefault="00727F1C">
                        <w:pPr>
                          <w:rPr>
                            <w:rFonts w:eastAsia="Times New Roman"/>
                            <w:sz w:val="20"/>
                            <w:szCs w:val="20"/>
                          </w:rPr>
                        </w:pPr>
                      </w:p>
                    </w:tc>
                    <w:tc>
                      <w:tcPr>
                        <w:tcW w:w="0" w:type="auto"/>
                        <w:shd w:val="clear" w:color="auto" w:fill="F2F2F2"/>
                        <w:hideMark/>
                      </w:tcPr>
                      <w:p w:rsidR="00727F1C" w:rsidRDefault="00727F1C">
                        <w:pPr>
                          <w:spacing w:line="195" w:lineRule="atLeast"/>
                          <w:rPr>
                            <w:rFonts w:ascii="Arial" w:eastAsia="Times New Roman" w:hAnsi="Arial" w:cs="Arial"/>
                            <w:color w:val="666666"/>
                            <w:sz w:val="17"/>
                            <w:szCs w:val="17"/>
                          </w:rPr>
                        </w:pPr>
                        <w:r>
                          <w:rPr>
                            <w:rFonts w:ascii="Arial" w:eastAsia="Times New Roman" w:hAnsi="Arial" w:cs="Arial"/>
                            <w:color w:val="666666"/>
                            <w:sz w:val="17"/>
                            <w:szCs w:val="17"/>
                          </w:rPr>
                          <w:t xml:space="preserve">Interview - Entreprises - International - RSE </w:t>
                        </w:r>
                      </w:p>
                    </w:tc>
                  </w:tr>
                </w:tbl>
                <w:p w:rsidR="00727F1C" w:rsidRDefault="00727F1C">
                  <w:pPr>
                    <w:rPr>
                      <w:rFonts w:eastAsia="Times New Roman"/>
                      <w:sz w:val="20"/>
                      <w:szCs w:val="20"/>
                    </w:rPr>
                  </w:pPr>
                </w:p>
              </w:tc>
              <w:tc>
                <w:tcPr>
                  <w:tcW w:w="0" w:type="auto"/>
                  <w:shd w:val="clear" w:color="auto" w:fill="F2F2F2"/>
                  <w:vAlign w:val="center"/>
                  <w:hideMark/>
                </w:tcPr>
                <w:p w:rsidR="00727F1C" w:rsidRDefault="00727F1C">
                  <w:pPr>
                    <w:rPr>
                      <w:rFonts w:eastAsia="Times New Roman"/>
                      <w:sz w:val="20"/>
                      <w:szCs w:val="20"/>
                    </w:rPr>
                  </w:pPr>
                </w:p>
              </w:tc>
            </w:tr>
            <w:tr w:rsidR="00727F1C">
              <w:trPr>
                <w:trHeight w:val="75"/>
                <w:tblCellSpacing w:w="0" w:type="dxa"/>
              </w:trPr>
              <w:tc>
                <w:tcPr>
                  <w:tcW w:w="0" w:type="auto"/>
                  <w:gridSpan w:val="5"/>
                  <w:shd w:val="clear" w:color="auto" w:fill="F2F2F2"/>
                  <w:vAlign w:val="center"/>
                  <w:hideMark/>
                </w:tcPr>
                <w:p w:rsidR="00727F1C" w:rsidRDefault="00727F1C">
                  <w:pPr>
                    <w:rPr>
                      <w:rFonts w:eastAsia="Times New Roman"/>
                      <w:sz w:val="20"/>
                      <w:szCs w:val="20"/>
                    </w:rPr>
                  </w:pPr>
                </w:p>
              </w:tc>
            </w:tr>
            <w:tr w:rsidR="00727F1C">
              <w:trPr>
                <w:tblCellSpacing w:w="0" w:type="dxa"/>
              </w:trPr>
              <w:tc>
                <w:tcPr>
                  <w:tcW w:w="0" w:type="auto"/>
                  <w:gridSpan w:val="5"/>
                  <w:shd w:val="clear" w:color="auto" w:fill="F2F2F2"/>
                  <w:vAlign w:val="center"/>
                  <w:hideMark/>
                </w:tcPr>
                <w:p w:rsidR="00727F1C" w:rsidRDefault="00727F1C">
                  <w:pPr>
                    <w:rPr>
                      <w:rFonts w:eastAsia="Times New Roman"/>
                      <w:sz w:val="20"/>
                      <w:szCs w:val="20"/>
                    </w:rPr>
                  </w:pPr>
                </w:p>
              </w:tc>
            </w:tr>
            <w:tr w:rsidR="00727F1C">
              <w:trPr>
                <w:tblCellSpacing w:w="0" w:type="dxa"/>
              </w:trPr>
              <w:tc>
                <w:tcPr>
                  <w:tcW w:w="0" w:type="auto"/>
                  <w:shd w:val="clear" w:color="auto" w:fill="F2F2F2"/>
                  <w:vAlign w:val="center"/>
                  <w:hideMark/>
                </w:tcPr>
                <w:p w:rsidR="00727F1C" w:rsidRDefault="00727F1C">
                  <w:pPr>
                    <w:rPr>
                      <w:rFonts w:eastAsia="Times New Roman"/>
                      <w:sz w:val="20"/>
                      <w:szCs w:val="20"/>
                    </w:rPr>
                  </w:pPr>
                </w:p>
              </w:tc>
              <w:tc>
                <w:tcPr>
                  <w:tcW w:w="0" w:type="auto"/>
                  <w:gridSpan w:val="3"/>
                  <w:shd w:val="clear" w:color="auto" w:fill="F2F2F2"/>
                  <w:vAlign w:val="center"/>
                  <w:hideMark/>
                </w:tcPr>
                <w:p w:rsidR="00727F1C" w:rsidRDefault="00727F1C">
                  <w:pPr>
                    <w:spacing w:line="195" w:lineRule="atLeast"/>
                    <w:rPr>
                      <w:rFonts w:ascii="Arial" w:eastAsia="Times New Roman" w:hAnsi="Arial" w:cs="Arial"/>
                      <w:color w:val="50A125"/>
                      <w:sz w:val="15"/>
                      <w:szCs w:val="15"/>
                    </w:rPr>
                  </w:pPr>
                  <w:r>
                    <w:rPr>
                      <w:rFonts w:ascii="Arial" w:eastAsia="Times New Roman" w:hAnsi="Arial" w:cs="Arial"/>
                      <w:color w:val="50A125"/>
                      <w:sz w:val="15"/>
                      <w:szCs w:val="15"/>
                    </w:rPr>
                    <w:t>Nouveau nom d'AEDD</w:t>
                  </w:r>
                </w:p>
              </w:tc>
              <w:tc>
                <w:tcPr>
                  <w:tcW w:w="0" w:type="auto"/>
                  <w:shd w:val="clear" w:color="auto" w:fill="F2F2F2"/>
                  <w:vAlign w:val="center"/>
                  <w:hideMark/>
                </w:tcPr>
                <w:p w:rsidR="00727F1C" w:rsidRDefault="00727F1C">
                  <w:pPr>
                    <w:rPr>
                      <w:rFonts w:eastAsia="Times New Roman"/>
                      <w:sz w:val="20"/>
                      <w:szCs w:val="20"/>
                    </w:rPr>
                  </w:pPr>
                </w:p>
              </w:tc>
            </w:tr>
            <w:tr w:rsidR="00727F1C">
              <w:trPr>
                <w:trHeight w:val="75"/>
                <w:tblCellSpacing w:w="0" w:type="dxa"/>
              </w:trPr>
              <w:tc>
                <w:tcPr>
                  <w:tcW w:w="0" w:type="auto"/>
                  <w:gridSpan w:val="5"/>
                  <w:shd w:val="clear" w:color="auto" w:fill="F2F2F2"/>
                  <w:vAlign w:val="center"/>
                  <w:hideMark/>
                </w:tcPr>
                <w:p w:rsidR="00727F1C" w:rsidRDefault="00727F1C">
                  <w:pPr>
                    <w:rPr>
                      <w:rFonts w:eastAsia="Times New Roman"/>
                      <w:sz w:val="20"/>
                      <w:szCs w:val="20"/>
                    </w:rPr>
                  </w:pPr>
                </w:p>
              </w:tc>
            </w:tr>
            <w:tr w:rsidR="00727F1C">
              <w:trPr>
                <w:trHeight w:val="225"/>
                <w:tblCellSpacing w:w="0" w:type="dxa"/>
              </w:trPr>
              <w:tc>
                <w:tcPr>
                  <w:tcW w:w="0" w:type="auto"/>
                  <w:gridSpan w:val="5"/>
                  <w:vAlign w:val="center"/>
                  <w:hideMark/>
                </w:tcPr>
                <w:p w:rsidR="00727F1C" w:rsidRDefault="00727F1C">
                  <w:pPr>
                    <w:rPr>
                      <w:rFonts w:eastAsia="Times New Roman"/>
                      <w:sz w:val="20"/>
                      <w:szCs w:val="20"/>
                    </w:rPr>
                  </w:pPr>
                </w:p>
              </w:tc>
            </w:tr>
            <w:tr w:rsidR="00727F1C">
              <w:trPr>
                <w:tblCellSpacing w:w="0" w:type="dxa"/>
              </w:trPr>
              <w:tc>
                <w:tcPr>
                  <w:tcW w:w="0" w:type="auto"/>
                  <w:vAlign w:val="center"/>
                  <w:hideMark/>
                </w:tcPr>
                <w:p w:rsidR="00727F1C" w:rsidRDefault="00727F1C">
                  <w:pPr>
                    <w:rPr>
                      <w:rFonts w:eastAsia="Times New Roman"/>
                      <w:sz w:val="20"/>
                      <w:szCs w:val="20"/>
                    </w:rPr>
                  </w:pPr>
                </w:p>
              </w:tc>
              <w:tc>
                <w:tcPr>
                  <w:tcW w:w="0" w:type="auto"/>
                  <w:gridSpan w:val="3"/>
                  <w:vAlign w:val="center"/>
                  <w:hideMark/>
                </w:tcPr>
                <w:p w:rsidR="00727F1C" w:rsidRDefault="00727F1C">
                  <w:pPr>
                    <w:spacing w:line="330" w:lineRule="atLeast"/>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World Forum Lille est le premier membre européen de la Global union for </w:t>
                  </w:r>
                  <w:proofErr w:type="spellStart"/>
                  <w:r>
                    <w:rPr>
                      <w:rFonts w:ascii="Arial" w:eastAsia="Times New Roman" w:hAnsi="Arial" w:cs="Arial"/>
                      <w:b/>
                      <w:bCs/>
                      <w:color w:val="000000"/>
                      <w:sz w:val="27"/>
                      <w:szCs w:val="27"/>
                    </w:rPr>
                    <w:t>sustainability</w:t>
                  </w:r>
                  <w:proofErr w:type="spellEnd"/>
                  <w:r>
                    <w:rPr>
                      <w:rFonts w:ascii="Arial" w:eastAsia="Times New Roman" w:hAnsi="Arial" w:cs="Arial"/>
                      <w:b/>
                      <w:bCs/>
                      <w:color w:val="000000"/>
                      <w:sz w:val="27"/>
                      <w:szCs w:val="27"/>
                    </w:rPr>
                    <w:t>, lancé par Ethos lors de Rio+20</w:t>
                  </w:r>
                </w:p>
              </w:tc>
              <w:tc>
                <w:tcPr>
                  <w:tcW w:w="0" w:type="auto"/>
                  <w:vAlign w:val="center"/>
                  <w:hideMark/>
                </w:tcPr>
                <w:p w:rsidR="00727F1C" w:rsidRDefault="00727F1C">
                  <w:pPr>
                    <w:rPr>
                      <w:rFonts w:eastAsia="Times New Roman"/>
                      <w:sz w:val="20"/>
                      <w:szCs w:val="20"/>
                    </w:rPr>
                  </w:pPr>
                </w:p>
              </w:tc>
            </w:tr>
            <w:tr w:rsidR="00727F1C">
              <w:trPr>
                <w:trHeight w:val="75"/>
                <w:tblCellSpacing w:w="0" w:type="dxa"/>
              </w:trPr>
              <w:tc>
                <w:tcPr>
                  <w:tcW w:w="0" w:type="auto"/>
                  <w:gridSpan w:val="5"/>
                  <w:vAlign w:val="center"/>
                  <w:hideMark/>
                </w:tcPr>
                <w:p w:rsidR="00727F1C" w:rsidRDefault="00727F1C">
                  <w:pPr>
                    <w:rPr>
                      <w:rFonts w:eastAsia="Times New Roman"/>
                      <w:sz w:val="20"/>
                      <w:szCs w:val="20"/>
                    </w:rPr>
                  </w:pPr>
                </w:p>
              </w:tc>
            </w:tr>
            <w:tr w:rsidR="00727F1C">
              <w:trPr>
                <w:trHeight w:val="150"/>
                <w:tblCellSpacing w:w="0" w:type="dxa"/>
              </w:trPr>
              <w:tc>
                <w:tcPr>
                  <w:tcW w:w="0" w:type="auto"/>
                  <w:gridSpan w:val="5"/>
                  <w:vAlign w:val="center"/>
                  <w:hideMark/>
                </w:tcPr>
                <w:p w:rsidR="00727F1C" w:rsidRDefault="00727F1C">
                  <w:pPr>
                    <w:rPr>
                      <w:rFonts w:eastAsia="Times New Roman"/>
                      <w:sz w:val="20"/>
                      <w:szCs w:val="20"/>
                    </w:rPr>
                  </w:pPr>
                </w:p>
              </w:tc>
            </w:tr>
            <w:tr w:rsidR="00727F1C">
              <w:trPr>
                <w:tblCellSpacing w:w="0" w:type="dxa"/>
              </w:trPr>
              <w:tc>
                <w:tcPr>
                  <w:tcW w:w="0" w:type="auto"/>
                  <w:vAlign w:val="center"/>
                  <w:hideMark/>
                </w:tcPr>
                <w:p w:rsidR="00727F1C" w:rsidRDefault="00727F1C">
                  <w:pPr>
                    <w:rPr>
                      <w:rFonts w:eastAsia="Times New Roman"/>
                      <w:sz w:val="20"/>
                      <w:szCs w:val="20"/>
                    </w:rPr>
                  </w:pPr>
                </w:p>
              </w:tc>
              <w:tc>
                <w:tcPr>
                  <w:tcW w:w="0" w:type="auto"/>
                  <w:gridSpan w:val="3"/>
                  <w:vAlign w:val="center"/>
                  <w:hideMark/>
                </w:tcPr>
                <w:tbl>
                  <w:tblPr>
                    <w:tblpPr w:leftFromText="45" w:rightFromText="45" w:bottomFromText="75" w:vertAnchor="text" w:tblpXSpec="right" w:tblpYSpec="center"/>
                    <w:tblW w:w="3225" w:type="dxa"/>
                    <w:tblCellSpacing w:w="0" w:type="dxa"/>
                    <w:tblCellMar>
                      <w:left w:w="0" w:type="dxa"/>
                      <w:right w:w="0" w:type="dxa"/>
                    </w:tblCellMar>
                    <w:tblLook w:val="04A0" w:firstRow="1" w:lastRow="0" w:firstColumn="1" w:lastColumn="0" w:noHBand="0" w:noVBand="1"/>
                  </w:tblPr>
                  <w:tblGrid>
                    <w:gridCol w:w="105"/>
                    <w:gridCol w:w="3120"/>
                  </w:tblGrid>
                  <w:tr w:rsidR="00727F1C">
                    <w:trPr>
                      <w:tblCellSpacing w:w="0" w:type="dxa"/>
                    </w:trPr>
                    <w:tc>
                      <w:tcPr>
                        <w:tcW w:w="150" w:type="dxa"/>
                        <w:vAlign w:val="center"/>
                        <w:hideMark/>
                      </w:tcPr>
                      <w:p w:rsidR="00727F1C" w:rsidRDefault="00727F1C">
                        <w:pPr>
                          <w:rPr>
                            <w:rFonts w:eastAsia="Times New Roman"/>
                            <w:sz w:val="20"/>
                            <w:szCs w:val="20"/>
                          </w:rPr>
                        </w:pPr>
                      </w:p>
                    </w:tc>
                    <w:tc>
                      <w:tcPr>
                        <w:tcW w:w="3075" w:type="dxa"/>
                        <w:tcBorders>
                          <w:top w:val="single" w:sz="6" w:space="0" w:color="E6E6E6"/>
                          <w:left w:val="single" w:sz="6" w:space="0" w:color="E6E6E6"/>
                          <w:bottom w:val="single" w:sz="6" w:space="0" w:color="E6E6E6"/>
                          <w:right w:val="single" w:sz="6" w:space="0" w:color="E6E6E6"/>
                        </w:tcBorders>
                        <w:vAlign w:val="center"/>
                        <w:hideMark/>
                      </w:tcPr>
                      <w:tbl>
                        <w:tblPr>
                          <w:tblW w:w="3075" w:type="dxa"/>
                          <w:tblCellSpacing w:w="75" w:type="dxa"/>
                          <w:tblCellMar>
                            <w:left w:w="0" w:type="dxa"/>
                            <w:right w:w="0" w:type="dxa"/>
                          </w:tblCellMar>
                          <w:tblLook w:val="04A0" w:firstRow="1" w:lastRow="0" w:firstColumn="1" w:lastColumn="0" w:noHBand="0" w:noVBand="1"/>
                        </w:tblPr>
                        <w:tblGrid>
                          <w:gridCol w:w="3090"/>
                        </w:tblGrid>
                        <w:tr w:rsidR="00727F1C">
                          <w:trPr>
                            <w:tblCellSpacing w:w="75" w:type="dxa"/>
                          </w:trPr>
                          <w:tc>
                            <w:tcPr>
                              <w:tcW w:w="0" w:type="auto"/>
                              <w:vAlign w:val="center"/>
                              <w:hideMark/>
                            </w:tcPr>
                            <w:p w:rsidR="00727F1C" w:rsidRDefault="00727F1C">
                              <w:pPr>
                                <w:jc w:val="center"/>
                                <w:rPr>
                                  <w:rFonts w:eastAsia="Times New Roman"/>
                                  <w:sz w:val="18"/>
                                  <w:szCs w:val="18"/>
                                </w:rPr>
                              </w:pPr>
                              <w:r>
                                <w:rPr>
                                  <w:rFonts w:eastAsia="Times New Roman"/>
                                  <w:noProof/>
                                  <w:sz w:val="18"/>
                                  <w:szCs w:val="18"/>
                                </w:rPr>
                                <w:drawing>
                                  <wp:inline distT="0" distB="0" distL="0" distR="0">
                                    <wp:extent cx="1762125" cy="2647950"/>
                                    <wp:effectExtent l="0" t="0" r="9525" b="0"/>
                                    <wp:docPr id="4" name="Image 4" descr="Philippe Vasseur,&#10;président du World forum de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ippe Vasseur,&#10;président du World forum de L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2647950"/>
                                            </a:xfrm>
                                            <a:prstGeom prst="rect">
                                              <a:avLst/>
                                            </a:prstGeom>
                                            <a:noFill/>
                                            <a:ln>
                                              <a:noFill/>
                                            </a:ln>
                                          </pic:spPr>
                                        </pic:pic>
                                      </a:graphicData>
                                    </a:graphic>
                                  </wp:inline>
                                </w:drawing>
                              </w:r>
                            </w:p>
                          </w:tc>
                        </w:tr>
                        <w:tr w:rsidR="00727F1C">
                          <w:trPr>
                            <w:tblCellSpacing w:w="75" w:type="dxa"/>
                          </w:trPr>
                          <w:tc>
                            <w:tcPr>
                              <w:tcW w:w="0" w:type="auto"/>
                              <w:vAlign w:val="center"/>
                              <w:hideMark/>
                            </w:tcPr>
                            <w:p w:rsidR="00727F1C" w:rsidRDefault="00727F1C">
                              <w:pPr>
                                <w:rPr>
                                  <w:rFonts w:ascii="Arial" w:eastAsia="Times New Roman" w:hAnsi="Arial" w:cs="Arial"/>
                                  <w:color w:val="999999"/>
                                  <w:sz w:val="16"/>
                                  <w:szCs w:val="16"/>
                                </w:rPr>
                              </w:pPr>
                              <w:r>
                                <w:rPr>
                                  <w:rFonts w:ascii="Arial" w:eastAsia="Times New Roman" w:hAnsi="Arial" w:cs="Arial"/>
                                  <w:color w:val="999999"/>
                                  <w:sz w:val="16"/>
                                  <w:szCs w:val="16"/>
                                </w:rPr>
                                <w:t>Philippe Vasseur, président du World forum de Lille</w:t>
                              </w:r>
                            </w:p>
                          </w:tc>
                        </w:tr>
                      </w:tbl>
                      <w:p w:rsidR="00727F1C" w:rsidRDefault="00727F1C">
                        <w:pPr>
                          <w:rPr>
                            <w:rFonts w:eastAsia="Times New Roman"/>
                            <w:sz w:val="20"/>
                            <w:szCs w:val="20"/>
                          </w:rPr>
                        </w:pPr>
                      </w:p>
                    </w:tc>
                  </w:tr>
                </w:tbl>
                <w:p w:rsidR="00727F1C" w:rsidRDefault="00727F1C" w:rsidP="00E07C1D">
                  <w:pPr>
                    <w:spacing w:after="240" w:line="255" w:lineRule="atLeast"/>
                    <w:rPr>
                      <w:rFonts w:ascii="Arial" w:eastAsia="Times New Roman" w:hAnsi="Arial" w:cs="Arial"/>
                      <w:sz w:val="18"/>
                      <w:szCs w:val="18"/>
                    </w:rPr>
                  </w:pPr>
                  <w:r>
                    <w:rPr>
                      <w:rFonts w:ascii="Arial" w:eastAsia="Times New Roman" w:hAnsi="Arial" w:cs="Arial"/>
                      <w:sz w:val="18"/>
                      <w:szCs w:val="18"/>
                    </w:rPr>
                    <w:t xml:space="preserve">« Le principe de la Global union for </w:t>
                  </w:r>
                  <w:proofErr w:type="spellStart"/>
                  <w:r>
                    <w:rPr>
                      <w:rFonts w:ascii="Arial" w:eastAsia="Times New Roman" w:hAnsi="Arial" w:cs="Arial"/>
                      <w:sz w:val="18"/>
                      <w:szCs w:val="18"/>
                    </w:rPr>
                    <w:t>sustainability</w:t>
                  </w:r>
                  <w:proofErr w:type="spellEnd"/>
                  <w:r>
                    <w:rPr>
                      <w:rFonts w:ascii="Arial" w:eastAsia="Times New Roman" w:hAnsi="Arial" w:cs="Arial"/>
                      <w:sz w:val="18"/>
                      <w:szCs w:val="18"/>
                    </w:rPr>
                    <w:t xml:space="preserve"> est que les entreprises doivent proposer un engagement mesurable et le rendre public. Il n'y a pas de rivalité avec le Pacte mondial des Nations unies. Il s'agit de la même philosophie, mais pas du même mode d'action », indique à AEF Développement durable Philippe Vasseur, président du World Forum Lille (Forum mondial de l'économie responsable), le 18 juillet 2012. Le World Forum Lille, via son organisation Réseau Alliances, est le premier membre européen de ce regroupement ouvert à toutes les entreprises ayant pour ambition de progresser dans le développement durable et de proposer un ou plusieurs engagements mesurables. Dans un entretien accordé à AEF, Philippe Vasseur explique son objectif et la différence avec le Pacte mondial des Nations unies.</w:t>
                  </w:r>
                  <w:r>
                    <w:rPr>
                      <w:rFonts w:ascii="Arial" w:eastAsia="Times New Roman" w:hAnsi="Arial" w:cs="Arial"/>
                      <w:sz w:val="18"/>
                      <w:szCs w:val="18"/>
                    </w:rPr>
                    <w:br/>
                  </w:r>
                  <w:r>
                    <w:rPr>
                      <w:rFonts w:ascii="Arial" w:eastAsia="Times New Roman" w:hAnsi="Arial" w:cs="Arial"/>
                      <w:sz w:val="18"/>
                      <w:szCs w:val="18"/>
                    </w:rPr>
                    <w:br/>
                  </w:r>
                  <w:r>
                    <w:rPr>
                      <w:rStyle w:val="lev"/>
                      <w:rFonts w:ascii="Arial" w:eastAsia="Times New Roman" w:hAnsi="Arial" w:cs="Arial"/>
                      <w:sz w:val="18"/>
                      <w:szCs w:val="18"/>
                    </w:rPr>
                    <w:t xml:space="preserve">AEF : </w:t>
                  </w:r>
                  <w:r>
                    <w:rPr>
                      <w:rFonts w:ascii="Arial" w:eastAsia="Times New Roman" w:hAnsi="Arial" w:cs="Arial"/>
                      <w:sz w:val="18"/>
                      <w:szCs w:val="18"/>
                    </w:rPr>
                    <w:t xml:space="preserve">Le World Forum Lille est le premier membre européen de la Global union for </w:t>
                  </w:r>
                  <w:proofErr w:type="spellStart"/>
                  <w:r>
                    <w:rPr>
                      <w:rFonts w:ascii="Arial" w:eastAsia="Times New Roman" w:hAnsi="Arial" w:cs="Arial"/>
                      <w:sz w:val="18"/>
                      <w:szCs w:val="18"/>
                    </w:rPr>
                    <w:t>sustainability</w:t>
                  </w:r>
                  <w:proofErr w:type="spellEnd"/>
                  <w:r>
                    <w:rPr>
                      <w:rFonts w:ascii="Arial" w:eastAsia="Times New Roman" w:hAnsi="Arial" w:cs="Arial"/>
                      <w:sz w:val="18"/>
                      <w:szCs w:val="18"/>
                    </w:rPr>
                    <w:t xml:space="preserve">, lancée par l'institut </w:t>
                  </w:r>
                  <w:proofErr w:type="spellStart"/>
                  <w:r>
                    <w:rPr>
                      <w:rFonts w:ascii="Arial" w:eastAsia="Times New Roman" w:hAnsi="Arial" w:cs="Arial"/>
                      <w:sz w:val="18"/>
                      <w:szCs w:val="18"/>
                    </w:rPr>
                    <w:t>Ehtos</w:t>
                  </w:r>
                  <w:proofErr w:type="spellEnd"/>
                  <w:r>
                    <w:rPr>
                      <w:rFonts w:ascii="Arial" w:eastAsia="Times New Roman" w:hAnsi="Arial" w:cs="Arial"/>
                      <w:sz w:val="18"/>
                      <w:szCs w:val="18"/>
                    </w:rPr>
                    <w:t>, votre partenaire brésilien. De quoi s'agit-il ?</w:t>
                  </w:r>
                  <w:r>
                    <w:rPr>
                      <w:rFonts w:ascii="Arial" w:eastAsia="Times New Roman" w:hAnsi="Arial" w:cs="Arial"/>
                      <w:b/>
                      <w:bCs/>
                      <w:sz w:val="18"/>
                      <w:szCs w:val="18"/>
                    </w:rPr>
                    <w:br/>
                  </w:r>
                  <w:r>
                    <w:rPr>
                      <w:rFonts w:ascii="Arial" w:eastAsia="Times New Roman" w:hAnsi="Arial" w:cs="Arial"/>
                      <w:sz w:val="18"/>
                      <w:szCs w:val="18"/>
                    </w:rPr>
                    <w:br/>
                  </w:r>
                  <w:r>
                    <w:rPr>
                      <w:rStyle w:val="lev"/>
                      <w:rFonts w:ascii="Arial" w:eastAsia="Times New Roman" w:hAnsi="Arial" w:cs="Arial"/>
                      <w:sz w:val="18"/>
                      <w:szCs w:val="18"/>
                    </w:rPr>
                    <w:t xml:space="preserve">Philippe Vasseur : </w:t>
                  </w:r>
                  <w:r>
                    <w:rPr>
                      <w:rFonts w:ascii="Arial" w:eastAsia="Times New Roman" w:hAnsi="Arial" w:cs="Arial"/>
                      <w:sz w:val="18"/>
                      <w:szCs w:val="18"/>
                    </w:rPr>
                    <w:t xml:space="preserve">Ethos est un mouvement ayant pour objectif de faire progresser le développement durable en entreprise, rassemblant 14 000 entreprises brésiliennes engagées, de toutes tailles (représentant 35 % du PIB du Brésil), et des associations. L'institut a eu l'idée de lancer la </w:t>
                  </w:r>
                  <w:hyperlink r:id="rId10" w:tgtFrame="_blank" w:history="1">
                    <w:r>
                      <w:rPr>
                        <w:rStyle w:val="Lienhypertexte"/>
                        <w:rFonts w:ascii="Arial" w:eastAsia="Times New Roman" w:hAnsi="Arial" w:cs="Arial"/>
                        <w:color w:val="0B81C9"/>
                        <w:sz w:val="18"/>
                        <w:szCs w:val="18"/>
                        <w:bdr w:val="none" w:sz="0" w:space="0" w:color="auto" w:frame="1"/>
                      </w:rPr>
                      <w:t xml:space="preserve">Global union for </w:t>
                    </w:r>
                    <w:proofErr w:type="spellStart"/>
                    <w:r>
                      <w:rPr>
                        <w:rStyle w:val="Lienhypertexte"/>
                        <w:rFonts w:ascii="Arial" w:eastAsia="Times New Roman" w:hAnsi="Arial" w:cs="Arial"/>
                        <w:color w:val="0B81C9"/>
                        <w:sz w:val="18"/>
                        <w:szCs w:val="18"/>
                        <w:bdr w:val="none" w:sz="0" w:space="0" w:color="auto" w:frame="1"/>
                      </w:rPr>
                      <w:t>sustainability</w:t>
                    </w:r>
                    <w:proofErr w:type="spellEnd"/>
                  </w:hyperlink>
                  <w:r>
                    <w:rPr>
                      <w:rFonts w:ascii="Arial" w:eastAsia="Times New Roman" w:hAnsi="Arial" w:cs="Arial"/>
                      <w:sz w:val="18"/>
                      <w:szCs w:val="18"/>
                    </w:rPr>
                    <w:t xml:space="preserve"> (Union globale pour la durabilité) juste avant Rio+20 pour mobiliser les entreprises afin de faire pression sur les pouvoirs publics.</w:t>
                  </w:r>
                  <w:r>
                    <w:rPr>
                      <w:rFonts w:ascii="Arial" w:eastAsia="Times New Roman" w:hAnsi="Arial" w:cs="Arial"/>
                      <w:sz w:val="18"/>
                      <w:szCs w:val="18"/>
                    </w:rPr>
                    <w:br/>
                  </w:r>
                  <w:r>
                    <w:rPr>
                      <w:rFonts w:ascii="Arial" w:eastAsia="Times New Roman" w:hAnsi="Arial" w:cs="Arial"/>
                      <w:sz w:val="18"/>
                      <w:szCs w:val="18"/>
                    </w:rPr>
                    <w:br/>
                  </w:r>
                  <w:r>
                    <w:rPr>
                      <w:rStyle w:val="lev"/>
                      <w:rFonts w:ascii="Arial" w:eastAsia="Times New Roman" w:hAnsi="Arial" w:cs="Arial"/>
                      <w:sz w:val="18"/>
                      <w:szCs w:val="18"/>
                    </w:rPr>
                    <w:t xml:space="preserve">AEF : </w:t>
                  </w:r>
                  <w:r>
                    <w:rPr>
                      <w:rFonts w:ascii="Arial" w:eastAsia="Times New Roman" w:hAnsi="Arial" w:cs="Arial"/>
                      <w:sz w:val="18"/>
                      <w:szCs w:val="18"/>
                    </w:rPr>
                    <w:t xml:space="preserve">Les membres doivent adhérer à une </w:t>
                  </w:r>
                  <w:hyperlink r:id="rId11" w:tgtFrame="_blank" w:history="1">
                    <w:r>
                      <w:rPr>
                        <w:rStyle w:val="Lienhypertexte"/>
                        <w:rFonts w:ascii="Arial" w:eastAsia="Times New Roman" w:hAnsi="Arial" w:cs="Arial"/>
                        <w:color w:val="0B81C9"/>
                        <w:sz w:val="18"/>
                        <w:szCs w:val="18"/>
                        <w:bdr w:val="none" w:sz="0" w:space="0" w:color="auto" w:frame="1"/>
                      </w:rPr>
                      <w:t>charte</w:t>
                    </w:r>
                  </w:hyperlink>
                  <w:r>
                    <w:rPr>
                      <w:rFonts w:ascii="Arial" w:eastAsia="Times New Roman" w:hAnsi="Arial" w:cs="Arial"/>
                      <w:sz w:val="18"/>
                      <w:szCs w:val="18"/>
                    </w:rPr>
                    <w:t xml:space="preserve"> de principes, comme pour le Pacte mondial des Nations unies. Quelle est l'originalité de ce groupement d'entreprises ?</w:t>
                  </w:r>
                  <w:r>
                    <w:rPr>
                      <w:rFonts w:ascii="Arial" w:eastAsia="Times New Roman" w:hAnsi="Arial" w:cs="Arial"/>
                      <w:sz w:val="18"/>
                      <w:szCs w:val="18"/>
                    </w:rPr>
                    <w:br/>
                  </w:r>
                  <w:r>
                    <w:rPr>
                      <w:rFonts w:ascii="Arial" w:eastAsia="Times New Roman" w:hAnsi="Arial" w:cs="Arial"/>
                      <w:sz w:val="18"/>
                      <w:szCs w:val="18"/>
                    </w:rPr>
                    <w:br/>
                  </w:r>
                  <w:r>
                    <w:rPr>
                      <w:rStyle w:val="lev"/>
                      <w:rFonts w:ascii="Arial" w:eastAsia="Times New Roman" w:hAnsi="Arial" w:cs="Arial"/>
                      <w:sz w:val="18"/>
                      <w:szCs w:val="18"/>
                    </w:rPr>
                    <w:t xml:space="preserve">Philippe Vasseur : </w:t>
                  </w:r>
                  <w:r>
                    <w:rPr>
                      <w:rFonts w:ascii="Arial" w:eastAsia="Times New Roman" w:hAnsi="Arial" w:cs="Arial"/>
                      <w:sz w:val="18"/>
                      <w:szCs w:val="18"/>
                    </w:rPr>
                    <w:t xml:space="preserve">Le principe de la Global union est que les entreprises doivent proposer un engagement mesurable et le rendre public. Il n'y a pas de rivalité avec le Pacte mondial des Nations unies, qui a validé la démarche d'Ethos. Il s'agit de la même philosophie, mais pas du même mode d'action. Le Pacte mondial est plutôt fait pour les grosses entreprises, qui doivent valider de grands principes pour se faire référencer comme signataires du pacte. Quant à la Global union, elle propose à chaque signataire de se fixer lui-même </w:t>
                  </w:r>
                  <w:proofErr w:type="gramStart"/>
                  <w:r>
                    <w:rPr>
                      <w:rFonts w:ascii="Arial" w:eastAsia="Times New Roman" w:hAnsi="Arial" w:cs="Arial"/>
                      <w:sz w:val="18"/>
                      <w:szCs w:val="18"/>
                    </w:rPr>
                    <w:t>ses propres objectifs, validé</w:t>
                  </w:r>
                  <w:proofErr w:type="gramEnd"/>
                  <w:r>
                    <w:rPr>
                      <w:rFonts w:ascii="Arial" w:eastAsia="Times New Roman" w:hAnsi="Arial" w:cs="Arial"/>
                      <w:sz w:val="18"/>
                      <w:szCs w:val="18"/>
                    </w:rPr>
                    <w:t xml:space="preserve"> par le comité global, composé de personnalités extérieures (dont le World forum de Lille, le Global compact de New York, Terre </w:t>
                  </w:r>
                  <w:proofErr w:type="spellStart"/>
                  <w:r>
                    <w:rPr>
                      <w:rFonts w:ascii="Arial" w:eastAsia="Times New Roman" w:hAnsi="Arial" w:cs="Arial"/>
                      <w:sz w:val="18"/>
                      <w:szCs w:val="18"/>
                    </w:rPr>
                    <w:t>policy</w:t>
                  </w:r>
                  <w:proofErr w:type="spellEnd"/>
                  <w:r>
                    <w:rPr>
                      <w:rFonts w:ascii="Arial" w:eastAsia="Times New Roman" w:hAnsi="Arial" w:cs="Arial"/>
                      <w:sz w:val="18"/>
                      <w:szCs w:val="18"/>
                    </w:rPr>
                    <w:t xml:space="preserve"> center en Inde…). </w:t>
                  </w:r>
                  <w:r>
                    <w:rPr>
                      <w:rFonts w:ascii="Arial" w:eastAsia="Times New Roman" w:hAnsi="Arial" w:cs="Arial"/>
                      <w:sz w:val="18"/>
                      <w:szCs w:val="18"/>
                    </w:rPr>
                    <w:br/>
                  </w:r>
                  <w:r>
                    <w:rPr>
                      <w:rFonts w:ascii="Arial" w:eastAsia="Times New Roman" w:hAnsi="Arial" w:cs="Arial"/>
                      <w:sz w:val="18"/>
                      <w:szCs w:val="18"/>
                    </w:rPr>
                    <w:br/>
                    <w:t xml:space="preserve">Le mouvement compte une centaine de personnes et organisations qui veulent devenir membres, et une quinzaine de promoteurs. La somme des engagements permet d'identifier les actions collectives possibles, les convergences, et de mettre la pression sur les politiques. Parmi les engagements du World Forum Lille, nous avons proposé de créer un </w:t>
                  </w:r>
                  <w:hyperlink r:id="rId12" w:tgtFrame="_blank" w:history="1">
                    <w:r>
                      <w:rPr>
                        <w:rStyle w:val="Lienhypertexte"/>
                        <w:rFonts w:ascii="Arial" w:eastAsia="Times New Roman" w:hAnsi="Arial" w:cs="Arial"/>
                        <w:color w:val="0B81C9"/>
                        <w:sz w:val="18"/>
                        <w:szCs w:val="18"/>
                        <w:bdr w:val="none" w:sz="0" w:space="0" w:color="auto" w:frame="1"/>
                      </w:rPr>
                      <w:t>moteur de recherche</w:t>
                    </w:r>
                  </w:hyperlink>
                  <w:r>
                    <w:rPr>
                      <w:rFonts w:ascii="Arial" w:eastAsia="Times New Roman" w:hAnsi="Arial" w:cs="Arial"/>
                      <w:sz w:val="18"/>
                      <w:szCs w:val="18"/>
                    </w:rPr>
                    <w:t xml:space="preserve"> des bonnes pratiques.</w:t>
                  </w:r>
                  <w:r>
                    <w:rPr>
                      <w:rFonts w:ascii="Arial" w:eastAsia="Times New Roman" w:hAnsi="Arial" w:cs="Arial"/>
                      <w:sz w:val="18"/>
                      <w:szCs w:val="18"/>
                    </w:rPr>
                    <w:br/>
                  </w:r>
                  <w:r>
                    <w:rPr>
                      <w:rFonts w:ascii="Arial" w:eastAsia="Times New Roman" w:hAnsi="Arial" w:cs="Arial"/>
                      <w:sz w:val="18"/>
                      <w:szCs w:val="18"/>
                    </w:rPr>
                    <w:br/>
                  </w:r>
                  <w:r>
                    <w:rPr>
                      <w:rStyle w:val="lev"/>
                      <w:rFonts w:ascii="Arial" w:eastAsia="Times New Roman" w:hAnsi="Arial" w:cs="Arial"/>
                      <w:sz w:val="18"/>
                      <w:szCs w:val="18"/>
                    </w:rPr>
                    <w:t xml:space="preserve">AEF : </w:t>
                  </w:r>
                  <w:r>
                    <w:rPr>
                      <w:rFonts w:ascii="Arial" w:eastAsia="Times New Roman" w:hAnsi="Arial" w:cs="Arial"/>
                      <w:sz w:val="18"/>
                      <w:szCs w:val="18"/>
                    </w:rPr>
                    <w:t>Vous allez en faire la promotion lors du World Forum Lille en novembre 2012 (1) ?</w:t>
                  </w:r>
                  <w:r>
                    <w:rPr>
                      <w:rFonts w:ascii="Arial" w:eastAsia="Times New Roman" w:hAnsi="Arial" w:cs="Arial"/>
                      <w:sz w:val="18"/>
                      <w:szCs w:val="18"/>
                    </w:rPr>
                    <w:br/>
                  </w:r>
                  <w:r>
                    <w:rPr>
                      <w:rFonts w:ascii="Arial" w:eastAsia="Times New Roman" w:hAnsi="Arial" w:cs="Arial"/>
                      <w:sz w:val="18"/>
                      <w:szCs w:val="18"/>
                    </w:rPr>
                    <w:br/>
                  </w:r>
                  <w:r>
                    <w:rPr>
                      <w:rStyle w:val="lev"/>
                      <w:rFonts w:ascii="Arial" w:eastAsia="Times New Roman" w:hAnsi="Arial" w:cs="Arial"/>
                      <w:sz w:val="18"/>
                      <w:szCs w:val="18"/>
                    </w:rPr>
                    <w:lastRenderedPageBreak/>
                    <w:t xml:space="preserve">Philippe Vasseur : </w:t>
                  </w:r>
                  <w:r>
                    <w:rPr>
                      <w:rFonts w:ascii="Arial" w:eastAsia="Times New Roman" w:hAnsi="Arial" w:cs="Arial"/>
                      <w:sz w:val="18"/>
                      <w:szCs w:val="18"/>
                    </w:rPr>
                    <w:t>L'année dernière, nous avons organisé des réunions à huis clos pour dynamiser le réseau des réseaux, avec des organisations sur la RSE russes, chinoises, latino-américaines. Cette année, nous prévoyons une séance plénière pour le lancement en Europe de la Global union et la présentation des premiers engagements [31 engagements à la date du 23 juillet</w:t>
                  </w:r>
                  <w:proofErr w:type="gramStart"/>
                  <w:r>
                    <w:rPr>
                      <w:rFonts w:ascii="Arial" w:eastAsia="Times New Roman" w:hAnsi="Arial" w:cs="Arial"/>
                      <w:sz w:val="18"/>
                      <w:szCs w:val="18"/>
                    </w:rPr>
                    <w:t>] .</w:t>
                  </w:r>
                  <w:proofErr w:type="gramEnd"/>
                  <w:r>
                    <w:rPr>
                      <w:rFonts w:ascii="Arial" w:eastAsia="Times New Roman" w:hAnsi="Arial" w:cs="Arial"/>
                      <w:sz w:val="18"/>
                      <w:szCs w:val="18"/>
                    </w:rPr>
                    <w:t xml:space="preserve"> </w:t>
                  </w:r>
                  <w:r>
                    <w:rPr>
                      <w:rFonts w:ascii="Arial" w:eastAsia="Times New Roman" w:hAnsi="Arial" w:cs="Arial"/>
                      <w:sz w:val="18"/>
                      <w:szCs w:val="18"/>
                    </w:rPr>
                    <w:br/>
                  </w:r>
                  <w:r>
                    <w:rPr>
                      <w:rFonts w:ascii="Arial" w:eastAsia="Times New Roman" w:hAnsi="Arial" w:cs="Arial"/>
                      <w:sz w:val="18"/>
                      <w:szCs w:val="18"/>
                    </w:rPr>
                    <w:br/>
                    <w:t xml:space="preserve">Nous allons également revenir rapidement sur Rio+20, qui n'a pas été un franc succès. On constate que les gouvernements ont du mal à se mettre d'accord entre eux, ce qui rend nécessaire l'implication d'autres acteurs. </w:t>
                  </w:r>
                  <w:r>
                    <w:rPr>
                      <w:rFonts w:ascii="Arial" w:eastAsia="Times New Roman" w:hAnsi="Arial" w:cs="Arial"/>
                      <w:sz w:val="18"/>
                      <w:szCs w:val="18"/>
                    </w:rPr>
                    <w:br/>
                  </w:r>
                  <w:r>
                    <w:rPr>
                      <w:rFonts w:ascii="Arial" w:eastAsia="Times New Roman" w:hAnsi="Arial" w:cs="Arial"/>
                      <w:b/>
                      <w:bCs/>
                      <w:sz w:val="18"/>
                      <w:szCs w:val="18"/>
                    </w:rPr>
                    <w:br/>
                  </w:r>
                  <w:r>
                    <w:rPr>
                      <w:rStyle w:val="lev"/>
                      <w:rFonts w:ascii="Arial" w:eastAsia="Times New Roman" w:hAnsi="Arial" w:cs="Arial"/>
                      <w:sz w:val="18"/>
                      <w:szCs w:val="18"/>
                    </w:rPr>
                    <w:t xml:space="preserve">AEF : </w:t>
                  </w:r>
                  <w:r>
                    <w:rPr>
                      <w:rFonts w:ascii="Arial" w:eastAsia="Times New Roman" w:hAnsi="Arial" w:cs="Arial"/>
                      <w:sz w:val="18"/>
                      <w:szCs w:val="18"/>
                    </w:rPr>
                    <w:t>Où en sont les entreprises brésiliennes niveau</w:t>
                  </w:r>
                  <w:bookmarkStart w:id="0" w:name="_GoBack"/>
                  <w:bookmarkEnd w:id="0"/>
                  <w:r>
                    <w:rPr>
                      <w:rFonts w:ascii="Arial" w:eastAsia="Times New Roman" w:hAnsi="Arial" w:cs="Arial"/>
                      <w:sz w:val="18"/>
                      <w:szCs w:val="18"/>
                    </w:rPr>
                    <w:t xml:space="preserve"> RSE ?</w:t>
                  </w:r>
                  <w:r>
                    <w:rPr>
                      <w:rFonts w:ascii="Arial" w:eastAsia="Times New Roman" w:hAnsi="Arial" w:cs="Arial"/>
                      <w:sz w:val="18"/>
                      <w:szCs w:val="18"/>
                    </w:rPr>
                    <w:br/>
                  </w:r>
                  <w:r>
                    <w:rPr>
                      <w:rFonts w:ascii="Arial" w:eastAsia="Times New Roman" w:hAnsi="Arial" w:cs="Arial"/>
                      <w:sz w:val="18"/>
                      <w:szCs w:val="18"/>
                    </w:rPr>
                    <w:br/>
                  </w:r>
                  <w:r>
                    <w:rPr>
                      <w:rStyle w:val="lev"/>
                      <w:rFonts w:ascii="Arial" w:eastAsia="Times New Roman" w:hAnsi="Arial" w:cs="Arial"/>
                      <w:sz w:val="18"/>
                      <w:szCs w:val="18"/>
                    </w:rPr>
                    <w:t xml:space="preserve">Philippe Vasseur : </w:t>
                  </w:r>
                  <w:r>
                    <w:rPr>
                      <w:rFonts w:ascii="Arial" w:eastAsia="Times New Roman" w:hAnsi="Arial" w:cs="Arial"/>
                      <w:sz w:val="18"/>
                      <w:szCs w:val="18"/>
                    </w:rPr>
                    <w:t xml:space="preserve">Depuis les cinq ou six ans de partenariat avec Ethos, nous côtoyons des entreprises brésiliennes, petites ou grandes. Elles n'ont rien à nous </w:t>
                  </w:r>
                  <w:proofErr w:type="gramStart"/>
                  <w:r>
                    <w:rPr>
                      <w:rFonts w:ascii="Arial" w:eastAsia="Times New Roman" w:hAnsi="Arial" w:cs="Arial"/>
                      <w:sz w:val="18"/>
                      <w:szCs w:val="18"/>
                    </w:rPr>
                    <w:t>envier</w:t>
                  </w:r>
                  <w:proofErr w:type="gramEnd"/>
                  <w:r>
                    <w:rPr>
                      <w:rFonts w:ascii="Arial" w:eastAsia="Times New Roman" w:hAnsi="Arial" w:cs="Arial"/>
                      <w:sz w:val="18"/>
                      <w:szCs w:val="18"/>
                    </w:rPr>
                    <w:t xml:space="preserve">, nous n'avons pas à leur donner des leçons. La législation est bien sûr plus avancée en France qu'au Brésil, mais quand il s'agit de mise en pratique, c'est moins sûr. Pour nous, la RSE ce n'est pas appliquer la loi, mais aller au-delà de l'obligation. De plus, la pratique se mesure avec l'échelle de valeur propre à la réalité d'un pays. Ce qu'il faut regarder est la démarche de progrès. </w:t>
                  </w:r>
                  <w:r>
                    <w:rPr>
                      <w:rFonts w:ascii="Arial" w:eastAsia="Times New Roman" w:hAnsi="Arial" w:cs="Arial"/>
                      <w:sz w:val="18"/>
                      <w:szCs w:val="18"/>
                    </w:rPr>
                    <w:br/>
                  </w:r>
                  <w:r>
                    <w:rPr>
                      <w:rFonts w:ascii="Arial" w:eastAsia="Times New Roman" w:hAnsi="Arial" w:cs="Arial"/>
                      <w:sz w:val="18"/>
                      <w:szCs w:val="18"/>
                    </w:rPr>
                    <w:br/>
                    <w:t>Les entreprises brésiliennes se transforment rapidement. Évidemment il y a encore des problèmes d'atteintes à l'environnement et aux droits sociaux, mais on constate un vrai mouvement pour développer une croissance soutenable. Les syndicats ont créé un observatoire respecté par les multinationales. Il y a des initiatives étonnantes et exemplaires : par exemple Native, une exploitation agricole de canne à sucre qui a un jour décidé de ne plus brûler ses champs de canne après récolte et qui a innové pour refondre les pratiques traditionnelles. Grâce à ses actions, elle a augmenté sa rentabilité de 30 % par rapport aux exploitants traditionnels.</w:t>
                  </w:r>
                </w:p>
              </w:tc>
              <w:tc>
                <w:tcPr>
                  <w:tcW w:w="0" w:type="auto"/>
                  <w:vAlign w:val="center"/>
                  <w:hideMark/>
                </w:tcPr>
                <w:p w:rsidR="00727F1C" w:rsidRDefault="00727F1C">
                  <w:pPr>
                    <w:rPr>
                      <w:rFonts w:eastAsia="Times New Roman"/>
                      <w:sz w:val="20"/>
                      <w:szCs w:val="20"/>
                    </w:rPr>
                  </w:pPr>
                </w:p>
              </w:tc>
            </w:tr>
            <w:tr w:rsidR="00727F1C">
              <w:trPr>
                <w:trHeight w:val="150"/>
                <w:tblCellSpacing w:w="0" w:type="dxa"/>
              </w:trPr>
              <w:tc>
                <w:tcPr>
                  <w:tcW w:w="0" w:type="auto"/>
                  <w:gridSpan w:val="5"/>
                  <w:vAlign w:val="center"/>
                  <w:hideMark/>
                </w:tcPr>
                <w:p w:rsidR="00727F1C" w:rsidRDefault="00727F1C">
                  <w:pPr>
                    <w:rPr>
                      <w:rFonts w:eastAsia="Times New Roman"/>
                      <w:sz w:val="20"/>
                      <w:szCs w:val="20"/>
                    </w:rPr>
                  </w:pPr>
                </w:p>
              </w:tc>
            </w:tr>
            <w:tr w:rsidR="00727F1C">
              <w:trPr>
                <w:tblCellSpacing w:w="0" w:type="dxa"/>
              </w:trPr>
              <w:tc>
                <w:tcPr>
                  <w:tcW w:w="0" w:type="auto"/>
                  <w:vAlign w:val="center"/>
                  <w:hideMark/>
                </w:tcPr>
                <w:p w:rsidR="00727F1C" w:rsidRDefault="00727F1C">
                  <w:pPr>
                    <w:rPr>
                      <w:rFonts w:eastAsia="Times New Roman"/>
                      <w:sz w:val="20"/>
                      <w:szCs w:val="20"/>
                    </w:rPr>
                  </w:pPr>
                </w:p>
              </w:tc>
              <w:tc>
                <w:tcPr>
                  <w:tcW w:w="0" w:type="auto"/>
                  <w:gridSpan w:val="3"/>
                  <w:tcBorders>
                    <w:top w:val="single" w:sz="6" w:space="0" w:color="E6E6E6"/>
                    <w:left w:val="single" w:sz="6" w:space="0" w:color="E6E6E6"/>
                    <w:bottom w:val="single" w:sz="6" w:space="0" w:color="E6E6E6"/>
                    <w:right w:val="single" w:sz="6" w:space="0" w:color="E6E6E6"/>
                  </w:tcBorders>
                  <w:vAlign w:val="center"/>
                  <w:hideMark/>
                </w:tcPr>
                <w:tbl>
                  <w:tblPr>
                    <w:tblW w:w="7770" w:type="dxa"/>
                    <w:tblCellSpacing w:w="0" w:type="dxa"/>
                    <w:shd w:val="clear" w:color="auto" w:fill="F2F2F2"/>
                    <w:tblCellMar>
                      <w:left w:w="0" w:type="dxa"/>
                      <w:right w:w="0" w:type="dxa"/>
                    </w:tblCellMar>
                    <w:tblLook w:val="04A0" w:firstRow="1" w:lastRow="0" w:firstColumn="1" w:lastColumn="0" w:noHBand="0" w:noVBand="1"/>
                  </w:tblPr>
                  <w:tblGrid>
                    <w:gridCol w:w="150"/>
                    <w:gridCol w:w="7470"/>
                    <w:gridCol w:w="150"/>
                  </w:tblGrid>
                  <w:tr w:rsidR="00727F1C">
                    <w:trPr>
                      <w:trHeight w:val="150"/>
                      <w:tblCellSpacing w:w="0" w:type="dxa"/>
                    </w:trPr>
                    <w:tc>
                      <w:tcPr>
                        <w:tcW w:w="150" w:type="dxa"/>
                        <w:shd w:val="clear" w:color="auto" w:fill="F2F2F2"/>
                        <w:vAlign w:val="center"/>
                        <w:hideMark/>
                      </w:tcPr>
                      <w:p w:rsidR="00727F1C" w:rsidRDefault="00727F1C">
                        <w:pPr>
                          <w:rPr>
                            <w:rFonts w:eastAsia="Times New Roman"/>
                            <w:sz w:val="20"/>
                            <w:szCs w:val="20"/>
                          </w:rPr>
                        </w:pPr>
                      </w:p>
                    </w:tc>
                    <w:tc>
                      <w:tcPr>
                        <w:tcW w:w="0" w:type="auto"/>
                        <w:shd w:val="clear" w:color="auto" w:fill="F2F2F2"/>
                        <w:vAlign w:val="center"/>
                        <w:hideMark/>
                      </w:tcPr>
                      <w:p w:rsidR="00727F1C" w:rsidRDefault="00727F1C">
                        <w:pPr>
                          <w:rPr>
                            <w:rFonts w:eastAsia="Times New Roman"/>
                            <w:sz w:val="20"/>
                            <w:szCs w:val="20"/>
                          </w:rPr>
                        </w:pPr>
                      </w:p>
                    </w:tc>
                    <w:tc>
                      <w:tcPr>
                        <w:tcW w:w="150" w:type="dxa"/>
                        <w:shd w:val="clear" w:color="auto" w:fill="F2F2F2"/>
                        <w:vAlign w:val="center"/>
                        <w:hideMark/>
                      </w:tcPr>
                      <w:p w:rsidR="00727F1C" w:rsidRDefault="00727F1C">
                        <w:pPr>
                          <w:rPr>
                            <w:rFonts w:eastAsia="Times New Roman"/>
                            <w:sz w:val="20"/>
                            <w:szCs w:val="20"/>
                          </w:rPr>
                        </w:pPr>
                      </w:p>
                    </w:tc>
                  </w:tr>
                  <w:tr w:rsidR="00727F1C">
                    <w:trPr>
                      <w:tblCellSpacing w:w="0" w:type="dxa"/>
                    </w:trPr>
                    <w:tc>
                      <w:tcPr>
                        <w:tcW w:w="0" w:type="auto"/>
                        <w:shd w:val="clear" w:color="auto" w:fill="F2F2F2"/>
                        <w:vAlign w:val="center"/>
                        <w:hideMark/>
                      </w:tcPr>
                      <w:p w:rsidR="00727F1C" w:rsidRDefault="00727F1C">
                        <w:pPr>
                          <w:rPr>
                            <w:rFonts w:eastAsia="Times New Roman"/>
                            <w:sz w:val="20"/>
                            <w:szCs w:val="20"/>
                          </w:rPr>
                        </w:pPr>
                      </w:p>
                    </w:tc>
                    <w:tc>
                      <w:tcPr>
                        <w:tcW w:w="0" w:type="auto"/>
                        <w:shd w:val="clear" w:color="auto" w:fill="F2F2F2"/>
                        <w:vAlign w:val="center"/>
                        <w:hideMark/>
                      </w:tcPr>
                      <w:p w:rsidR="00727F1C" w:rsidRDefault="00727F1C">
                        <w:pPr>
                          <w:spacing w:line="255" w:lineRule="atLeast"/>
                          <w:rPr>
                            <w:rFonts w:ascii="Arial" w:eastAsia="Times New Roman" w:hAnsi="Arial" w:cs="Arial"/>
                            <w:i/>
                            <w:iCs/>
                            <w:sz w:val="15"/>
                            <w:szCs w:val="15"/>
                          </w:rPr>
                        </w:pPr>
                        <w:r>
                          <w:rPr>
                            <w:rFonts w:ascii="Arial" w:eastAsia="Times New Roman" w:hAnsi="Arial" w:cs="Arial"/>
                            <w:i/>
                            <w:iCs/>
                            <w:sz w:val="15"/>
                            <w:szCs w:val="15"/>
                          </w:rPr>
                          <w:t xml:space="preserve">(1) La </w:t>
                        </w:r>
                        <w:hyperlink r:id="rId13" w:tgtFrame="_blank" w:history="1">
                          <w:r>
                            <w:rPr>
                              <w:rStyle w:val="Lienhypertexte"/>
                              <w:rFonts w:ascii="Arial" w:eastAsia="Times New Roman" w:hAnsi="Arial" w:cs="Arial"/>
                              <w:i/>
                              <w:iCs/>
                              <w:color w:val="0B81C9"/>
                              <w:sz w:val="15"/>
                              <w:szCs w:val="15"/>
                              <w:bdr w:val="none" w:sz="0" w:space="0" w:color="auto" w:frame="1"/>
                            </w:rPr>
                            <w:t>6e édition</w:t>
                          </w:r>
                        </w:hyperlink>
                        <w:r>
                          <w:rPr>
                            <w:rFonts w:ascii="Arial" w:eastAsia="Times New Roman" w:hAnsi="Arial" w:cs="Arial"/>
                            <w:i/>
                            <w:iCs/>
                            <w:sz w:val="15"/>
                            <w:szCs w:val="15"/>
                          </w:rPr>
                          <w:t xml:space="preserve"> du World Forum Lille se déroulera du 14 au 16 novembre 2012 sur le thème « Entreprises responsables, entreprises rentables ».</w:t>
                        </w:r>
                      </w:p>
                    </w:tc>
                    <w:tc>
                      <w:tcPr>
                        <w:tcW w:w="0" w:type="auto"/>
                        <w:shd w:val="clear" w:color="auto" w:fill="F2F2F2"/>
                        <w:vAlign w:val="center"/>
                        <w:hideMark/>
                      </w:tcPr>
                      <w:p w:rsidR="00727F1C" w:rsidRDefault="00727F1C">
                        <w:pPr>
                          <w:rPr>
                            <w:rFonts w:eastAsia="Times New Roman"/>
                            <w:sz w:val="20"/>
                            <w:szCs w:val="20"/>
                          </w:rPr>
                        </w:pPr>
                      </w:p>
                    </w:tc>
                  </w:tr>
                  <w:tr w:rsidR="00727F1C">
                    <w:trPr>
                      <w:trHeight w:val="150"/>
                      <w:tblCellSpacing w:w="0" w:type="dxa"/>
                    </w:trPr>
                    <w:tc>
                      <w:tcPr>
                        <w:tcW w:w="0" w:type="auto"/>
                        <w:shd w:val="clear" w:color="auto" w:fill="F2F2F2"/>
                        <w:vAlign w:val="center"/>
                        <w:hideMark/>
                      </w:tcPr>
                      <w:p w:rsidR="00727F1C" w:rsidRDefault="00727F1C">
                        <w:pPr>
                          <w:rPr>
                            <w:rFonts w:eastAsia="Times New Roman"/>
                            <w:sz w:val="20"/>
                            <w:szCs w:val="20"/>
                          </w:rPr>
                        </w:pPr>
                      </w:p>
                    </w:tc>
                    <w:tc>
                      <w:tcPr>
                        <w:tcW w:w="0" w:type="auto"/>
                        <w:shd w:val="clear" w:color="auto" w:fill="F2F2F2"/>
                        <w:vAlign w:val="center"/>
                        <w:hideMark/>
                      </w:tcPr>
                      <w:p w:rsidR="00727F1C" w:rsidRDefault="00727F1C">
                        <w:pPr>
                          <w:rPr>
                            <w:rFonts w:eastAsia="Times New Roman"/>
                            <w:sz w:val="20"/>
                            <w:szCs w:val="20"/>
                          </w:rPr>
                        </w:pPr>
                      </w:p>
                    </w:tc>
                    <w:tc>
                      <w:tcPr>
                        <w:tcW w:w="0" w:type="auto"/>
                        <w:shd w:val="clear" w:color="auto" w:fill="F2F2F2"/>
                        <w:vAlign w:val="center"/>
                        <w:hideMark/>
                      </w:tcPr>
                      <w:p w:rsidR="00727F1C" w:rsidRDefault="00727F1C">
                        <w:pPr>
                          <w:rPr>
                            <w:rFonts w:eastAsia="Times New Roman"/>
                            <w:sz w:val="20"/>
                            <w:szCs w:val="20"/>
                          </w:rPr>
                        </w:pPr>
                      </w:p>
                    </w:tc>
                  </w:tr>
                </w:tbl>
                <w:p w:rsidR="00727F1C" w:rsidRDefault="00727F1C">
                  <w:pPr>
                    <w:rPr>
                      <w:rFonts w:eastAsia="Times New Roman"/>
                      <w:sz w:val="20"/>
                      <w:szCs w:val="20"/>
                    </w:rPr>
                  </w:pPr>
                </w:p>
              </w:tc>
              <w:tc>
                <w:tcPr>
                  <w:tcW w:w="0" w:type="auto"/>
                  <w:vAlign w:val="center"/>
                  <w:hideMark/>
                </w:tcPr>
                <w:p w:rsidR="00727F1C" w:rsidRDefault="00727F1C">
                  <w:pPr>
                    <w:rPr>
                      <w:rFonts w:eastAsia="Times New Roman"/>
                      <w:sz w:val="20"/>
                      <w:szCs w:val="20"/>
                    </w:rPr>
                  </w:pPr>
                </w:p>
              </w:tc>
            </w:tr>
            <w:tr w:rsidR="00727F1C">
              <w:trPr>
                <w:trHeight w:val="300"/>
                <w:tblCellSpacing w:w="0" w:type="dxa"/>
              </w:trPr>
              <w:tc>
                <w:tcPr>
                  <w:tcW w:w="0" w:type="auto"/>
                  <w:gridSpan w:val="5"/>
                  <w:vAlign w:val="center"/>
                  <w:hideMark/>
                </w:tcPr>
                <w:p w:rsidR="00727F1C" w:rsidRDefault="00727F1C">
                  <w:pPr>
                    <w:rPr>
                      <w:rFonts w:eastAsia="Times New Roman"/>
                      <w:sz w:val="20"/>
                      <w:szCs w:val="20"/>
                    </w:rPr>
                  </w:pPr>
                </w:p>
              </w:tc>
            </w:tr>
            <w:tr w:rsidR="00727F1C">
              <w:trPr>
                <w:tblCellSpacing w:w="0" w:type="dxa"/>
              </w:trPr>
              <w:tc>
                <w:tcPr>
                  <w:tcW w:w="0" w:type="auto"/>
                  <w:vAlign w:val="center"/>
                  <w:hideMark/>
                </w:tcPr>
                <w:p w:rsidR="00727F1C" w:rsidRDefault="00727F1C">
                  <w:pPr>
                    <w:rPr>
                      <w:rFonts w:eastAsia="Times New Roman"/>
                      <w:sz w:val="20"/>
                      <w:szCs w:val="20"/>
                    </w:rPr>
                  </w:pPr>
                </w:p>
              </w:tc>
              <w:tc>
                <w:tcPr>
                  <w:tcW w:w="0" w:type="auto"/>
                  <w:gridSpan w:val="3"/>
                  <w:vAlign w:val="center"/>
                  <w:hideMark/>
                </w:tcPr>
                <w:p w:rsidR="00727F1C" w:rsidRDefault="00727F1C">
                  <w:pPr>
                    <w:spacing w:line="255" w:lineRule="atLeast"/>
                    <w:rPr>
                      <w:rFonts w:ascii="Arial" w:eastAsia="Times New Roman" w:hAnsi="Arial" w:cs="Arial"/>
                      <w:sz w:val="18"/>
                      <w:szCs w:val="18"/>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0025" cy="314325"/>
                        <wp:effectExtent l="0" t="0" r="9525" b="9525"/>
                        <wp:wrapSquare wrapText="bothSides"/>
                        <wp:docPr id="6" name="Image 6" descr="http://www.aedd.fr/admin/image/co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edd.fr/admin/image/contact.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0025" cy="314325"/>
                                </a:xfrm>
                                <a:prstGeom prst="rect">
                                  <a:avLst/>
                                </a:prstGeom>
                                <a:noFill/>
                              </pic:spPr>
                            </pic:pic>
                          </a:graphicData>
                        </a:graphic>
                        <wp14:sizeRelH relativeFrom="page">
                          <wp14:pctWidth>0</wp14:pctWidth>
                        </wp14:sizeRelH>
                        <wp14:sizeRelV relativeFrom="page">
                          <wp14:pctHeight>0</wp14:pctHeight>
                        </wp14:sizeRelV>
                      </wp:anchor>
                    </w:drawing>
                  </w:r>
                  <w:r>
                    <w:rPr>
                      <w:rStyle w:val="lev"/>
                      <w:rFonts w:ascii="Arial" w:eastAsia="Times New Roman" w:hAnsi="Arial" w:cs="Arial"/>
                      <w:sz w:val="18"/>
                      <w:szCs w:val="18"/>
                    </w:rPr>
                    <w:t xml:space="preserve">Contact : </w:t>
                  </w:r>
                  <w:r>
                    <w:rPr>
                      <w:rFonts w:ascii="Arial" w:eastAsia="Times New Roman" w:hAnsi="Arial" w:cs="Arial"/>
                      <w:sz w:val="18"/>
                      <w:szCs w:val="18"/>
                    </w:rPr>
                    <w:t xml:space="preserve">World Forum Lille, Solen Lombard, communication, 03 20 99 46 84, </w:t>
                  </w:r>
                  <w:hyperlink r:id="rId15" w:history="1">
                    <w:r>
                      <w:rPr>
                        <w:rStyle w:val="Lienhypertexte"/>
                        <w:rFonts w:ascii="Arial" w:eastAsia="Times New Roman" w:hAnsi="Arial" w:cs="Arial"/>
                        <w:color w:val="0B81C9"/>
                        <w:sz w:val="18"/>
                        <w:szCs w:val="18"/>
                        <w:bdr w:val="none" w:sz="0" w:space="0" w:color="auto" w:frame="1"/>
                      </w:rPr>
                      <w:t>slombard@worldforum-lille.org</w:t>
                    </w:r>
                  </w:hyperlink>
                  <w:r>
                    <w:rPr>
                      <w:rFonts w:ascii="Arial" w:eastAsia="Times New Roman" w:hAnsi="Arial" w:cs="Arial"/>
                      <w:sz w:val="18"/>
                      <w:szCs w:val="18"/>
                    </w:rPr>
                    <w:t xml:space="preserve"> </w:t>
                  </w:r>
                </w:p>
              </w:tc>
              <w:tc>
                <w:tcPr>
                  <w:tcW w:w="0" w:type="auto"/>
                  <w:vAlign w:val="center"/>
                  <w:hideMark/>
                </w:tcPr>
                <w:p w:rsidR="00727F1C" w:rsidRDefault="00727F1C">
                  <w:pPr>
                    <w:rPr>
                      <w:rFonts w:eastAsia="Times New Roman"/>
                      <w:sz w:val="20"/>
                      <w:szCs w:val="20"/>
                    </w:rPr>
                  </w:pPr>
                </w:p>
              </w:tc>
            </w:tr>
            <w:tr w:rsidR="00727F1C">
              <w:trPr>
                <w:trHeight w:val="75"/>
                <w:tblCellSpacing w:w="0" w:type="dxa"/>
              </w:trPr>
              <w:tc>
                <w:tcPr>
                  <w:tcW w:w="0" w:type="auto"/>
                  <w:vAlign w:val="center"/>
                  <w:hideMark/>
                </w:tcPr>
                <w:p w:rsidR="00727F1C" w:rsidRDefault="00727F1C">
                  <w:pPr>
                    <w:rPr>
                      <w:rFonts w:eastAsia="Times New Roman"/>
                      <w:sz w:val="20"/>
                      <w:szCs w:val="20"/>
                    </w:rPr>
                  </w:pPr>
                </w:p>
              </w:tc>
              <w:tc>
                <w:tcPr>
                  <w:tcW w:w="0" w:type="auto"/>
                  <w:gridSpan w:val="3"/>
                  <w:tcBorders>
                    <w:top w:val="nil"/>
                    <w:left w:val="nil"/>
                    <w:bottom w:val="dotted" w:sz="6" w:space="0" w:color="E6E6E6"/>
                    <w:right w:val="nil"/>
                  </w:tcBorders>
                  <w:vAlign w:val="center"/>
                  <w:hideMark/>
                </w:tcPr>
                <w:p w:rsidR="00727F1C" w:rsidRDefault="00727F1C">
                  <w:pPr>
                    <w:rPr>
                      <w:rFonts w:eastAsia="Times New Roman"/>
                      <w:sz w:val="20"/>
                      <w:szCs w:val="20"/>
                    </w:rPr>
                  </w:pPr>
                </w:p>
              </w:tc>
              <w:tc>
                <w:tcPr>
                  <w:tcW w:w="0" w:type="auto"/>
                  <w:vAlign w:val="center"/>
                  <w:hideMark/>
                </w:tcPr>
                <w:p w:rsidR="00727F1C" w:rsidRDefault="00727F1C">
                  <w:pPr>
                    <w:rPr>
                      <w:rFonts w:eastAsia="Times New Roman"/>
                      <w:sz w:val="20"/>
                      <w:szCs w:val="20"/>
                    </w:rPr>
                  </w:pPr>
                </w:p>
              </w:tc>
            </w:tr>
            <w:tr w:rsidR="00727F1C">
              <w:trPr>
                <w:trHeight w:val="300"/>
                <w:tblCellSpacing w:w="0" w:type="dxa"/>
              </w:trPr>
              <w:tc>
                <w:tcPr>
                  <w:tcW w:w="0" w:type="auto"/>
                  <w:gridSpan w:val="5"/>
                  <w:vAlign w:val="center"/>
                  <w:hideMark/>
                </w:tcPr>
                <w:p w:rsidR="00727F1C" w:rsidRDefault="00727F1C">
                  <w:pPr>
                    <w:rPr>
                      <w:rFonts w:eastAsia="Times New Roman"/>
                      <w:sz w:val="20"/>
                      <w:szCs w:val="20"/>
                    </w:rPr>
                  </w:pPr>
                </w:p>
              </w:tc>
            </w:tr>
            <w:tr w:rsidR="00727F1C">
              <w:trPr>
                <w:tblCellSpacing w:w="0" w:type="dxa"/>
              </w:trPr>
              <w:tc>
                <w:tcPr>
                  <w:tcW w:w="0" w:type="auto"/>
                  <w:vAlign w:val="center"/>
                  <w:hideMark/>
                </w:tcPr>
                <w:p w:rsidR="00727F1C" w:rsidRDefault="00727F1C">
                  <w:pPr>
                    <w:rPr>
                      <w:rFonts w:eastAsia="Times New Roman"/>
                      <w:sz w:val="20"/>
                      <w:szCs w:val="20"/>
                    </w:rPr>
                  </w:pPr>
                </w:p>
              </w:tc>
              <w:tc>
                <w:tcPr>
                  <w:tcW w:w="0" w:type="auto"/>
                  <w:gridSpan w:val="3"/>
                  <w:vAlign w:val="center"/>
                  <w:hideMark/>
                </w:tcPr>
                <w:p w:rsidR="00727F1C" w:rsidRDefault="00727F1C">
                  <w:pPr>
                    <w:spacing w:line="255" w:lineRule="atLeast"/>
                    <w:rPr>
                      <w:rFonts w:ascii="Arial" w:eastAsia="Times New Roman" w:hAnsi="Arial" w:cs="Arial"/>
                      <w:sz w:val="18"/>
                      <w:szCs w:val="18"/>
                    </w:rPr>
                  </w:pPr>
                  <w:r>
                    <w:rPr>
                      <w:rStyle w:val="lev"/>
                      <w:rFonts w:ascii="Arial" w:eastAsia="Times New Roman" w:hAnsi="Arial" w:cs="Arial"/>
                      <w:sz w:val="18"/>
                      <w:szCs w:val="18"/>
                    </w:rPr>
                    <w:t>Lire aussi dans les dépêches :</w:t>
                  </w:r>
                  <w:r>
                    <w:rPr>
                      <w:rFonts w:ascii="Arial" w:eastAsia="Times New Roman" w:hAnsi="Arial" w:cs="Arial"/>
                      <w:sz w:val="18"/>
                      <w:szCs w:val="18"/>
                    </w:rPr>
                    <w:t xml:space="preserve"> </w:t>
                  </w:r>
                </w:p>
              </w:tc>
              <w:tc>
                <w:tcPr>
                  <w:tcW w:w="0" w:type="auto"/>
                  <w:vAlign w:val="center"/>
                  <w:hideMark/>
                </w:tcPr>
                <w:p w:rsidR="00727F1C" w:rsidRDefault="00727F1C">
                  <w:pPr>
                    <w:rPr>
                      <w:rFonts w:eastAsia="Times New Roman"/>
                      <w:sz w:val="20"/>
                      <w:szCs w:val="20"/>
                    </w:rPr>
                  </w:pPr>
                </w:p>
              </w:tc>
            </w:tr>
            <w:tr w:rsidR="00727F1C">
              <w:trPr>
                <w:trHeight w:val="45"/>
                <w:tblCellSpacing w:w="0" w:type="dxa"/>
              </w:trPr>
              <w:tc>
                <w:tcPr>
                  <w:tcW w:w="0" w:type="auto"/>
                  <w:gridSpan w:val="5"/>
                  <w:vAlign w:val="center"/>
                  <w:hideMark/>
                </w:tcPr>
                <w:p w:rsidR="00727F1C" w:rsidRDefault="00727F1C">
                  <w:pPr>
                    <w:rPr>
                      <w:rFonts w:eastAsia="Times New Roman"/>
                      <w:sz w:val="20"/>
                      <w:szCs w:val="20"/>
                    </w:rPr>
                  </w:pPr>
                </w:p>
              </w:tc>
            </w:tr>
            <w:tr w:rsidR="00727F1C">
              <w:trPr>
                <w:trHeight w:val="45"/>
                <w:tblCellSpacing w:w="0" w:type="dxa"/>
              </w:trPr>
              <w:tc>
                <w:tcPr>
                  <w:tcW w:w="0" w:type="auto"/>
                  <w:vAlign w:val="center"/>
                  <w:hideMark/>
                </w:tcPr>
                <w:p w:rsidR="00727F1C" w:rsidRDefault="00727F1C">
                  <w:pPr>
                    <w:rPr>
                      <w:rFonts w:eastAsia="Times New Roman"/>
                      <w:sz w:val="20"/>
                      <w:szCs w:val="20"/>
                    </w:rPr>
                  </w:pPr>
                </w:p>
              </w:tc>
              <w:tc>
                <w:tcPr>
                  <w:tcW w:w="0" w:type="auto"/>
                  <w:gridSpan w:val="3"/>
                  <w:vAlign w:val="center"/>
                  <w:hideMark/>
                </w:tcPr>
                <w:p w:rsidR="00727F1C" w:rsidRDefault="00727F1C">
                  <w:pPr>
                    <w:rPr>
                      <w:rFonts w:eastAsia="Times New Roman"/>
                      <w:sz w:val="20"/>
                      <w:szCs w:val="20"/>
                    </w:rPr>
                  </w:pPr>
                </w:p>
              </w:tc>
              <w:tc>
                <w:tcPr>
                  <w:tcW w:w="0" w:type="auto"/>
                  <w:vAlign w:val="center"/>
                  <w:hideMark/>
                </w:tcPr>
                <w:p w:rsidR="00727F1C" w:rsidRDefault="00727F1C">
                  <w:pPr>
                    <w:rPr>
                      <w:rFonts w:eastAsia="Times New Roman"/>
                      <w:sz w:val="20"/>
                      <w:szCs w:val="20"/>
                    </w:rPr>
                  </w:pPr>
                </w:p>
              </w:tc>
            </w:tr>
            <w:tr w:rsidR="00727F1C">
              <w:trPr>
                <w:tblCellSpacing w:w="0" w:type="dxa"/>
              </w:trPr>
              <w:tc>
                <w:tcPr>
                  <w:tcW w:w="0" w:type="auto"/>
                  <w:vAlign w:val="center"/>
                  <w:hideMark/>
                </w:tcPr>
                <w:p w:rsidR="00727F1C" w:rsidRDefault="00727F1C">
                  <w:pPr>
                    <w:rPr>
                      <w:rFonts w:eastAsia="Times New Roman"/>
                      <w:sz w:val="20"/>
                      <w:szCs w:val="20"/>
                    </w:rPr>
                  </w:pPr>
                </w:p>
              </w:tc>
              <w:tc>
                <w:tcPr>
                  <w:tcW w:w="0" w:type="auto"/>
                  <w:gridSpan w:val="3"/>
                  <w:vAlign w:val="center"/>
                  <w:hideMark/>
                </w:tcPr>
                <w:p w:rsidR="00727F1C" w:rsidRDefault="00727F1C">
                  <w:pPr>
                    <w:spacing w:line="255" w:lineRule="atLeast"/>
                    <w:rPr>
                      <w:rFonts w:ascii="Arial" w:eastAsia="Times New Roman" w:hAnsi="Arial" w:cs="Arial"/>
                      <w:sz w:val="18"/>
                      <w:szCs w:val="18"/>
                    </w:rPr>
                  </w:pPr>
                  <w:r>
                    <w:rPr>
                      <w:rFonts w:ascii="Arial" w:eastAsia="Times New Roman" w:hAnsi="Arial" w:cs="Arial"/>
                      <w:noProof/>
                      <w:sz w:val="18"/>
                      <w:szCs w:val="18"/>
                    </w:rPr>
                    <w:drawing>
                      <wp:inline distT="0" distB="0" distL="0" distR="0">
                        <wp:extent cx="47625" cy="76200"/>
                        <wp:effectExtent l="0" t="0" r="9525"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rFonts w:ascii="Arial" w:eastAsia="Times New Roman" w:hAnsi="Arial" w:cs="Arial"/>
                      <w:sz w:val="18"/>
                      <w:szCs w:val="18"/>
                    </w:rPr>
                    <w:t> </w:t>
                  </w:r>
                  <w:hyperlink r:id="rId17" w:tooltip="World forum Lille :&#10;« Sensibiliser les PME et montrer la dimension&#10;internationale de la RSE » (Philippe Vasseur) &#10;" w:history="1">
                    <w:r>
                      <w:rPr>
                        <w:rStyle w:val="Lienhypertexte"/>
                        <w:rFonts w:ascii="Arial" w:eastAsia="Times New Roman" w:hAnsi="Arial" w:cs="Arial"/>
                        <w:color w:val="0B81C9"/>
                        <w:sz w:val="18"/>
                        <w:szCs w:val="18"/>
                      </w:rPr>
                      <w:t xml:space="preserve">World forum Lille : « Sensibiliser les PME et montrer la dimension internationale de la RSE » (Philippe Vasseur) </w:t>
                    </w:r>
                  </w:hyperlink>
                  <w:r>
                    <w:rPr>
                      <w:rFonts w:ascii="Arial" w:eastAsia="Times New Roman" w:hAnsi="Arial" w:cs="Arial"/>
                      <w:sz w:val="18"/>
                      <w:szCs w:val="18"/>
                    </w:rPr>
                    <w:br/>
                  </w:r>
                  <w:r>
                    <w:rPr>
                      <w:rFonts w:ascii="Arial" w:eastAsia="Times New Roman" w:hAnsi="Arial" w:cs="Arial"/>
                      <w:sz w:val="17"/>
                      <w:szCs w:val="17"/>
                    </w:rPr>
                    <w:t>AEF Développement durable n° 12020 du mardi 15 novembre 2011 - RSEE</w:t>
                  </w:r>
                </w:p>
              </w:tc>
              <w:tc>
                <w:tcPr>
                  <w:tcW w:w="0" w:type="auto"/>
                  <w:vAlign w:val="center"/>
                  <w:hideMark/>
                </w:tcPr>
                <w:p w:rsidR="00727F1C" w:rsidRDefault="00727F1C">
                  <w:pPr>
                    <w:rPr>
                      <w:rFonts w:eastAsia="Times New Roman"/>
                      <w:sz w:val="20"/>
                      <w:szCs w:val="20"/>
                    </w:rPr>
                  </w:pPr>
                </w:p>
              </w:tc>
            </w:tr>
            <w:tr w:rsidR="00727F1C">
              <w:trPr>
                <w:trHeight w:val="45"/>
                <w:tblCellSpacing w:w="0" w:type="dxa"/>
              </w:trPr>
              <w:tc>
                <w:tcPr>
                  <w:tcW w:w="0" w:type="auto"/>
                  <w:vAlign w:val="center"/>
                  <w:hideMark/>
                </w:tcPr>
                <w:p w:rsidR="00727F1C" w:rsidRDefault="00727F1C">
                  <w:pPr>
                    <w:rPr>
                      <w:rFonts w:eastAsia="Times New Roman"/>
                      <w:sz w:val="20"/>
                      <w:szCs w:val="20"/>
                    </w:rPr>
                  </w:pPr>
                </w:p>
              </w:tc>
              <w:tc>
                <w:tcPr>
                  <w:tcW w:w="0" w:type="auto"/>
                  <w:gridSpan w:val="3"/>
                  <w:tcBorders>
                    <w:top w:val="nil"/>
                    <w:left w:val="nil"/>
                    <w:bottom w:val="dotted" w:sz="6" w:space="0" w:color="E6E6E6"/>
                    <w:right w:val="nil"/>
                  </w:tcBorders>
                  <w:vAlign w:val="center"/>
                  <w:hideMark/>
                </w:tcPr>
                <w:p w:rsidR="00727F1C" w:rsidRDefault="00727F1C">
                  <w:pPr>
                    <w:rPr>
                      <w:rFonts w:eastAsia="Times New Roman"/>
                      <w:sz w:val="20"/>
                      <w:szCs w:val="20"/>
                    </w:rPr>
                  </w:pPr>
                </w:p>
              </w:tc>
              <w:tc>
                <w:tcPr>
                  <w:tcW w:w="0" w:type="auto"/>
                  <w:vAlign w:val="center"/>
                  <w:hideMark/>
                </w:tcPr>
                <w:p w:rsidR="00727F1C" w:rsidRDefault="00727F1C">
                  <w:pPr>
                    <w:rPr>
                      <w:rFonts w:eastAsia="Times New Roman"/>
                      <w:sz w:val="20"/>
                      <w:szCs w:val="20"/>
                    </w:rPr>
                  </w:pPr>
                </w:p>
              </w:tc>
            </w:tr>
            <w:tr w:rsidR="00727F1C">
              <w:trPr>
                <w:trHeight w:val="45"/>
                <w:tblCellSpacing w:w="0" w:type="dxa"/>
              </w:trPr>
              <w:tc>
                <w:tcPr>
                  <w:tcW w:w="0" w:type="auto"/>
                  <w:vAlign w:val="center"/>
                  <w:hideMark/>
                </w:tcPr>
                <w:p w:rsidR="00727F1C" w:rsidRDefault="00727F1C">
                  <w:pPr>
                    <w:rPr>
                      <w:rFonts w:eastAsia="Times New Roman"/>
                      <w:sz w:val="20"/>
                      <w:szCs w:val="20"/>
                    </w:rPr>
                  </w:pPr>
                </w:p>
              </w:tc>
              <w:tc>
                <w:tcPr>
                  <w:tcW w:w="0" w:type="auto"/>
                  <w:gridSpan w:val="3"/>
                  <w:vAlign w:val="center"/>
                  <w:hideMark/>
                </w:tcPr>
                <w:p w:rsidR="00727F1C" w:rsidRDefault="00727F1C">
                  <w:pPr>
                    <w:rPr>
                      <w:rFonts w:eastAsia="Times New Roman"/>
                      <w:sz w:val="20"/>
                      <w:szCs w:val="20"/>
                    </w:rPr>
                  </w:pPr>
                </w:p>
              </w:tc>
              <w:tc>
                <w:tcPr>
                  <w:tcW w:w="0" w:type="auto"/>
                  <w:vAlign w:val="center"/>
                  <w:hideMark/>
                </w:tcPr>
                <w:p w:rsidR="00727F1C" w:rsidRDefault="00727F1C">
                  <w:pPr>
                    <w:rPr>
                      <w:rFonts w:eastAsia="Times New Roman"/>
                      <w:sz w:val="20"/>
                      <w:szCs w:val="20"/>
                    </w:rPr>
                  </w:pPr>
                </w:p>
              </w:tc>
            </w:tr>
            <w:tr w:rsidR="00727F1C">
              <w:trPr>
                <w:tblCellSpacing w:w="0" w:type="dxa"/>
              </w:trPr>
              <w:tc>
                <w:tcPr>
                  <w:tcW w:w="0" w:type="auto"/>
                  <w:vAlign w:val="center"/>
                  <w:hideMark/>
                </w:tcPr>
                <w:p w:rsidR="00727F1C" w:rsidRDefault="00727F1C">
                  <w:pPr>
                    <w:rPr>
                      <w:rFonts w:eastAsia="Times New Roman"/>
                      <w:sz w:val="20"/>
                      <w:szCs w:val="20"/>
                    </w:rPr>
                  </w:pPr>
                </w:p>
              </w:tc>
              <w:tc>
                <w:tcPr>
                  <w:tcW w:w="0" w:type="auto"/>
                  <w:gridSpan w:val="3"/>
                  <w:vAlign w:val="center"/>
                  <w:hideMark/>
                </w:tcPr>
                <w:p w:rsidR="00727F1C" w:rsidRDefault="00727F1C">
                  <w:pPr>
                    <w:spacing w:line="255" w:lineRule="atLeast"/>
                    <w:rPr>
                      <w:rFonts w:ascii="Arial" w:eastAsia="Times New Roman" w:hAnsi="Arial" w:cs="Arial"/>
                      <w:sz w:val="18"/>
                      <w:szCs w:val="18"/>
                    </w:rPr>
                  </w:pPr>
                  <w:r>
                    <w:rPr>
                      <w:rFonts w:ascii="Arial" w:eastAsia="Times New Roman" w:hAnsi="Arial" w:cs="Arial"/>
                      <w:noProof/>
                      <w:sz w:val="18"/>
                      <w:szCs w:val="18"/>
                    </w:rPr>
                    <w:drawing>
                      <wp:inline distT="0" distB="0" distL="0" distR="0">
                        <wp:extent cx="47625" cy="76200"/>
                        <wp:effectExtent l="0" t="0" r="9525"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Pr>
                      <w:rFonts w:ascii="Arial" w:eastAsia="Times New Roman" w:hAnsi="Arial" w:cs="Arial"/>
                      <w:sz w:val="18"/>
                      <w:szCs w:val="18"/>
                    </w:rPr>
                    <w:t> </w:t>
                  </w:r>
                  <w:hyperlink r:id="rId18" w:tooltip="Pacte mondial des Nations&#10;unies : le secrétaire général nomme 14&#10;nouveaux membres au bureau" w:history="1">
                    <w:r>
                      <w:rPr>
                        <w:rStyle w:val="Lienhypertexte"/>
                        <w:rFonts w:ascii="Arial" w:eastAsia="Times New Roman" w:hAnsi="Arial" w:cs="Arial"/>
                        <w:color w:val="0B81C9"/>
                        <w:sz w:val="18"/>
                        <w:szCs w:val="18"/>
                      </w:rPr>
                      <w:t>Pacte mondial des Nations unies : le secrétaire général nomme 14 nouveaux membres au bureau</w:t>
                    </w:r>
                  </w:hyperlink>
                  <w:r>
                    <w:rPr>
                      <w:rFonts w:ascii="Arial" w:eastAsia="Times New Roman" w:hAnsi="Arial" w:cs="Arial"/>
                      <w:sz w:val="18"/>
                      <w:szCs w:val="18"/>
                    </w:rPr>
                    <w:br/>
                  </w:r>
                  <w:r>
                    <w:rPr>
                      <w:rFonts w:ascii="Arial" w:eastAsia="Times New Roman" w:hAnsi="Arial" w:cs="Arial"/>
                      <w:sz w:val="17"/>
                      <w:szCs w:val="17"/>
                    </w:rPr>
                    <w:t>AEF Développement durable n° 13550 du vendredi 20 avril 2012 - RSEE</w:t>
                  </w:r>
                </w:p>
              </w:tc>
              <w:tc>
                <w:tcPr>
                  <w:tcW w:w="0" w:type="auto"/>
                  <w:vAlign w:val="center"/>
                  <w:hideMark/>
                </w:tcPr>
                <w:p w:rsidR="00727F1C" w:rsidRDefault="00727F1C">
                  <w:pPr>
                    <w:rPr>
                      <w:rFonts w:eastAsia="Times New Roman"/>
                      <w:sz w:val="20"/>
                      <w:szCs w:val="20"/>
                    </w:rPr>
                  </w:pPr>
                </w:p>
              </w:tc>
            </w:tr>
            <w:tr w:rsidR="00727F1C">
              <w:trPr>
                <w:trHeight w:val="45"/>
                <w:tblCellSpacing w:w="0" w:type="dxa"/>
              </w:trPr>
              <w:tc>
                <w:tcPr>
                  <w:tcW w:w="0" w:type="auto"/>
                  <w:vAlign w:val="center"/>
                  <w:hideMark/>
                </w:tcPr>
                <w:p w:rsidR="00727F1C" w:rsidRDefault="00727F1C">
                  <w:pPr>
                    <w:rPr>
                      <w:rFonts w:eastAsia="Times New Roman"/>
                      <w:sz w:val="20"/>
                      <w:szCs w:val="20"/>
                    </w:rPr>
                  </w:pPr>
                </w:p>
              </w:tc>
              <w:tc>
                <w:tcPr>
                  <w:tcW w:w="0" w:type="auto"/>
                  <w:gridSpan w:val="3"/>
                  <w:tcBorders>
                    <w:top w:val="nil"/>
                    <w:left w:val="nil"/>
                    <w:bottom w:val="dotted" w:sz="6" w:space="0" w:color="E6E6E6"/>
                    <w:right w:val="nil"/>
                  </w:tcBorders>
                  <w:vAlign w:val="center"/>
                  <w:hideMark/>
                </w:tcPr>
                <w:p w:rsidR="00727F1C" w:rsidRDefault="00727F1C">
                  <w:pPr>
                    <w:rPr>
                      <w:rFonts w:eastAsia="Times New Roman"/>
                      <w:sz w:val="20"/>
                      <w:szCs w:val="20"/>
                    </w:rPr>
                  </w:pPr>
                </w:p>
              </w:tc>
              <w:tc>
                <w:tcPr>
                  <w:tcW w:w="0" w:type="auto"/>
                  <w:vAlign w:val="center"/>
                  <w:hideMark/>
                </w:tcPr>
                <w:p w:rsidR="00727F1C" w:rsidRDefault="00727F1C">
                  <w:pPr>
                    <w:rPr>
                      <w:rFonts w:eastAsia="Times New Roman"/>
                      <w:sz w:val="20"/>
                      <w:szCs w:val="20"/>
                    </w:rPr>
                  </w:pPr>
                </w:p>
              </w:tc>
            </w:tr>
            <w:tr w:rsidR="00727F1C">
              <w:trPr>
                <w:trHeight w:val="150"/>
                <w:tblCellSpacing w:w="0" w:type="dxa"/>
              </w:trPr>
              <w:tc>
                <w:tcPr>
                  <w:tcW w:w="0" w:type="auto"/>
                  <w:gridSpan w:val="5"/>
                  <w:vAlign w:val="center"/>
                  <w:hideMark/>
                </w:tcPr>
                <w:p w:rsidR="00727F1C" w:rsidRDefault="00727F1C">
                  <w:pPr>
                    <w:rPr>
                      <w:rFonts w:eastAsia="Times New Roman"/>
                      <w:sz w:val="20"/>
                      <w:szCs w:val="20"/>
                    </w:rPr>
                  </w:pPr>
                </w:p>
              </w:tc>
            </w:tr>
            <w:tr w:rsidR="00727F1C">
              <w:trPr>
                <w:trHeight w:val="300"/>
                <w:tblCellSpacing w:w="0" w:type="dxa"/>
              </w:trPr>
              <w:tc>
                <w:tcPr>
                  <w:tcW w:w="0" w:type="auto"/>
                  <w:gridSpan w:val="5"/>
                  <w:vAlign w:val="center"/>
                  <w:hideMark/>
                </w:tcPr>
                <w:p w:rsidR="00727F1C" w:rsidRDefault="00727F1C">
                  <w:pPr>
                    <w:rPr>
                      <w:rFonts w:eastAsia="Times New Roman"/>
                      <w:sz w:val="20"/>
                      <w:szCs w:val="20"/>
                    </w:rPr>
                  </w:pPr>
                </w:p>
              </w:tc>
            </w:tr>
            <w:tr w:rsidR="00727F1C">
              <w:trPr>
                <w:tblCellSpacing w:w="0" w:type="dxa"/>
              </w:trPr>
              <w:tc>
                <w:tcPr>
                  <w:tcW w:w="0" w:type="auto"/>
                  <w:vAlign w:val="center"/>
                  <w:hideMark/>
                </w:tcPr>
                <w:p w:rsidR="00727F1C" w:rsidRDefault="00727F1C">
                  <w:pPr>
                    <w:rPr>
                      <w:rFonts w:eastAsia="Times New Roman"/>
                      <w:sz w:val="20"/>
                      <w:szCs w:val="20"/>
                    </w:rPr>
                  </w:pPr>
                </w:p>
              </w:tc>
              <w:tc>
                <w:tcPr>
                  <w:tcW w:w="0" w:type="auto"/>
                  <w:gridSpan w:val="3"/>
                  <w:vAlign w:val="center"/>
                  <w:hideMark/>
                </w:tcPr>
                <w:p w:rsidR="00727F1C" w:rsidRDefault="00727F1C">
                  <w:pPr>
                    <w:spacing w:line="255" w:lineRule="atLeast"/>
                    <w:jc w:val="center"/>
                    <w:rPr>
                      <w:rFonts w:ascii="Arial" w:eastAsia="Times New Roman" w:hAnsi="Arial" w:cs="Arial"/>
                      <w:sz w:val="17"/>
                      <w:szCs w:val="17"/>
                    </w:rPr>
                  </w:pPr>
                  <w:hyperlink r:id="rId19" w:tooltip="Je souhaite&#10;modifier le paramétrage de mon abonnement" w:history="1">
                    <w:r>
                      <w:rPr>
                        <w:rStyle w:val="Lienhypertexte"/>
                        <w:rFonts w:ascii="Arial" w:eastAsia="Times New Roman" w:hAnsi="Arial" w:cs="Arial"/>
                        <w:color w:val="666666"/>
                        <w:sz w:val="17"/>
                        <w:szCs w:val="17"/>
                        <w:bdr w:val="single" w:sz="6" w:space="2" w:color="E6E6E6" w:frame="1"/>
                        <w:shd w:val="clear" w:color="auto" w:fill="F2F2F2"/>
                      </w:rPr>
                      <w:t>Mes paramètres</w:t>
                    </w:r>
                  </w:hyperlink>
                  <w:r>
                    <w:rPr>
                      <w:rFonts w:ascii="Arial" w:eastAsia="Times New Roman" w:hAnsi="Arial" w:cs="Arial"/>
                      <w:sz w:val="17"/>
                      <w:szCs w:val="17"/>
                    </w:rPr>
                    <w:t xml:space="preserve"> </w:t>
                  </w:r>
                  <w:hyperlink r:id="rId20" w:tooltip="Je souhaite toujours être&#10;abonné(e) mais je souhaite ne plus rien recevoir par mail" w:history="1">
                    <w:r>
                      <w:rPr>
                        <w:rStyle w:val="Lienhypertexte"/>
                        <w:rFonts w:ascii="Arial" w:eastAsia="Times New Roman" w:hAnsi="Arial" w:cs="Arial"/>
                        <w:color w:val="666666"/>
                        <w:sz w:val="17"/>
                        <w:szCs w:val="17"/>
                        <w:bdr w:val="single" w:sz="6" w:space="2" w:color="E6E6E6" w:frame="1"/>
                        <w:shd w:val="clear" w:color="auto" w:fill="F2F2F2"/>
                      </w:rPr>
                      <w:t>Ne plus recevoir de mail</w:t>
                    </w:r>
                  </w:hyperlink>
                  <w:r>
                    <w:rPr>
                      <w:rFonts w:ascii="Arial" w:eastAsia="Times New Roman" w:hAnsi="Arial" w:cs="Arial"/>
                      <w:sz w:val="17"/>
                      <w:szCs w:val="17"/>
                    </w:rPr>
                    <w:t xml:space="preserve"> </w:t>
                  </w:r>
                  <w:hyperlink r:id="rId21" w:tooltip="Je souhaite interrompre&#10;temporairement la réception des dépêches" w:history="1">
                    <w:r>
                      <w:rPr>
                        <w:rStyle w:val="Lienhypertexte"/>
                        <w:rFonts w:ascii="Arial" w:eastAsia="Times New Roman" w:hAnsi="Arial" w:cs="Arial"/>
                        <w:color w:val="666666"/>
                        <w:sz w:val="17"/>
                        <w:szCs w:val="17"/>
                        <w:bdr w:val="single" w:sz="6" w:space="2" w:color="E6E6E6" w:frame="1"/>
                        <w:shd w:val="clear" w:color="auto" w:fill="F2F2F2"/>
                      </w:rPr>
                      <w:t>Interruption provisoire</w:t>
                    </w:r>
                  </w:hyperlink>
                  <w:r>
                    <w:rPr>
                      <w:rFonts w:ascii="Arial" w:eastAsia="Times New Roman" w:hAnsi="Arial" w:cs="Arial"/>
                      <w:sz w:val="17"/>
                      <w:szCs w:val="17"/>
                    </w:rPr>
                    <w:t xml:space="preserve"> </w:t>
                  </w:r>
                  <w:hyperlink r:id="rId22" w:tooltip="Je ne souhaite plus bénéficier&#10;de ce service" w:history="1">
                    <w:r>
                      <w:rPr>
                        <w:rStyle w:val="Lienhypertexte"/>
                        <w:rFonts w:ascii="Arial" w:eastAsia="Times New Roman" w:hAnsi="Arial" w:cs="Arial"/>
                        <w:color w:val="666666"/>
                        <w:sz w:val="17"/>
                        <w:szCs w:val="17"/>
                        <w:bdr w:val="single" w:sz="6" w:space="2" w:color="E6E6E6" w:frame="1"/>
                        <w:shd w:val="clear" w:color="auto" w:fill="F2F2F2"/>
                      </w:rPr>
                      <w:t>Désabonnement</w:t>
                    </w:r>
                  </w:hyperlink>
                  <w:r>
                    <w:rPr>
                      <w:rFonts w:ascii="Arial" w:eastAsia="Times New Roman" w:hAnsi="Arial" w:cs="Arial"/>
                      <w:sz w:val="17"/>
                      <w:szCs w:val="17"/>
                    </w:rPr>
                    <w:t xml:space="preserve"> </w:t>
                  </w:r>
                </w:p>
              </w:tc>
              <w:tc>
                <w:tcPr>
                  <w:tcW w:w="0" w:type="auto"/>
                  <w:vAlign w:val="center"/>
                  <w:hideMark/>
                </w:tcPr>
                <w:p w:rsidR="00727F1C" w:rsidRDefault="00727F1C">
                  <w:pPr>
                    <w:rPr>
                      <w:rFonts w:eastAsia="Times New Roman"/>
                      <w:sz w:val="20"/>
                      <w:szCs w:val="20"/>
                    </w:rPr>
                  </w:pPr>
                </w:p>
              </w:tc>
            </w:tr>
            <w:tr w:rsidR="00727F1C">
              <w:trPr>
                <w:trHeight w:val="150"/>
                <w:tblCellSpacing w:w="0" w:type="dxa"/>
              </w:trPr>
              <w:tc>
                <w:tcPr>
                  <w:tcW w:w="0" w:type="auto"/>
                  <w:gridSpan w:val="5"/>
                  <w:vAlign w:val="center"/>
                  <w:hideMark/>
                </w:tcPr>
                <w:p w:rsidR="00727F1C" w:rsidRDefault="00727F1C">
                  <w:pPr>
                    <w:rPr>
                      <w:rFonts w:eastAsia="Times New Roman"/>
                      <w:sz w:val="20"/>
                      <w:szCs w:val="20"/>
                    </w:rPr>
                  </w:pPr>
                </w:p>
              </w:tc>
            </w:tr>
            <w:tr w:rsidR="00727F1C">
              <w:trPr>
                <w:trHeight w:val="15"/>
                <w:tblCellSpacing w:w="0" w:type="dxa"/>
              </w:trPr>
              <w:tc>
                <w:tcPr>
                  <w:tcW w:w="0" w:type="auto"/>
                  <w:gridSpan w:val="5"/>
                  <w:shd w:val="clear" w:color="auto" w:fill="E6E6E6"/>
                  <w:vAlign w:val="center"/>
                  <w:hideMark/>
                </w:tcPr>
                <w:p w:rsidR="00727F1C" w:rsidRDefault="00727F1C">
                  <w:pPr>
                    <w:rPr>
                      <w:rFonts w:eastAsia="Times New Roman"/>
                      <w:sz w:val="20"/>
                      <w:szCs w:val="20"/>
                    </w:rPr>
                  </w:pPr>
                </w:p>
              </w:tc>
            </w:tr>
            <w:tr w:rsidR="00727F1C">
              <w:trPr>
                <w:trHeight w:val="150"/>
                <w:tblCellSpacing w:w="0" w:type="dxa"/>
              </w:trPr>
              <w:tc>
                <w:tcPr>
                  <w:tcW w:w="0" w:type="auto"/>
                  <w:gridSpan w:val="5"/>
                  <w:vAlign w:val="center"/>
                  <w:hideMark/>
                </w:tcPr>
                <w:p w:rsidR="00727F1C" w:rsidRDefault="00727F1C">
                  <w:pPr>
                    <w:rPr>
                      <w:rFonts w:eastAsia="Times New Roman"/>
                      <w:sz w:val="20"/>
                      <w:szCs w:val="20"/>
                    </w:rPr>
                  </w:pPr>
                </w:p>
              </w:tc>
            </w:tr>
            <w:tr w:rsidR="00727F1C">
              <w:trPr>
                <w:tblCellSpacing w:w="0" w:type="dxa"/>
              </w:trPr>
              <w:tc>
                <w:tcPr>
                  <w:tcW w:w="0" w:type="auto"/>
                  <w:vAlign w:val="center"/>
                  <w:hideMark/>
                </w:tcPr>
                <w:p w:rsidR="00727F1C" w:rsidRDefault="00727F1C">
                  <w:pPr>
                    <w:rPr>
                      <w:rFonts w:eastAsia="Times New Roman"/>
                      <w:sz w:val="20"/>
                      <w:szCs w:val="20"/>
                    </w:rPr>
                  </w:pPr>
                </w:p>
              </w:tc>
              <w:tc>
                <w:tcPr>
                  <w:tcW w:w="0" w:type="auto"/>
                  <w:gridSpan w:val="3"/>
                  <w:vAlign w:val="center"/>
                  <w:hideMark/>
                </w:tcPr>
                <w:p w:rsidR="00727F1C" w:rsidRDefault="00727F1C">
                  <w:pPr>
                    <w:spacing w:line="255" w:lineRule="atLeast"/>
                    <w:rPr>
                      <w:rFonts w:ascii="Arial" w:eastAsia="Times New Roman" w:hAnsi="Arial" w:cs="Arial"/>
                      <w:color w:val="666666"/>
                      <w:sz w:val="14"/>
                      <w:szCs w:val="14"/>
                    </w:rPr>
                  </w:pPr>
                  <w:r>
                    <w:rPr>
                      <w:rFonts w:ascii="Arial" w:eastAsia="Times New Roman" w:hAnsi="Arial" w:cs="Arial"/>
                      <w:color w:val="666666"/>
                      <w:sz w:val="14"/>
                      <w:szCs w:val="14"/>
                    </w:rPr>
                    <w:t>© Copyright AEF Développement durable - 2008/2012 - 14</w:t>
                  </w:r>
                  <w:r>
                    <w:rPr>
                      <w:rFonts w:ascii="Arial" w:eastAsia="Times New Roman" w:hAnsi="Arial" w:cs="Arial"/>
                      <w:color w:val="666666"/>
                      <w:sz w:val="14"/>
                      <w:szCs w:val="14"/>
                    </w:rPr>
                    <w:br/>
                    <w:t xml:space="preserve">Conformément au code sur la propriété intellectuelle, toute reproduction ou transmission, de cette dépêche est strictement interdite, sauf accord formel </w:t>
                  </w:r>
                  <w:proofErr w:type="gramStart"/>
                  <w:r>
                    <w:rPr>
                      <w:rFonts w:ascii="Arial" w:eastAsia="Times New Roman" w:hAnsi="Arial" w:cs="Arial"/>
                      <w:color w:val="666666"/>
                      <w:sz w:val="14"/>
                      <w:szCs w:val="14"/>
                    </w:rPr>
                    <w:t>de AEF</w:t>
                  </w:r>
                  <w:proofErr w:type="gramEnd"/>
                  <w:r>
                    <w:rPr>
                      <w:rFonts w:ascii="Arial" w:eastAsia="Times New Roman" w:hAnsi="Arial" w:cs="Arial"/>
                      <w:color w:val="666666"/>
                      <w:sz w:val="14"/>
                      <w:szCs w:val="14"/>
                    </w:rPr>
                    <w:t xml:space="preserve"> Développement durable.</w:t>
                  </w:r>
                  <w:r>
                    <w:rPr>
                      <w:rFonts w:ascii="Arial" w:eastAsia="Times New Roman" w:hAnsi="Arial" w:cs="Arial"/>
                      <w:color w:val="666666"/>
                      <w:sz w:val="14"/>
                      <w:szCs w:val="14"/>
                    </w:rPr>
                    <w:br/>
                    <w:t xml:space="preserve">Accéder au site </w:t>
                  </w:r>
                  <w:proofErr w:type="gramStart"/>
                  <w:r>
                    <w:rPr>
                      <w:rFonts w:ascii="Arial" w:eastAsia="Times New Roman" w:hAnsi="Arial" w:cs="Arial"/>
                      <w:color w:val="666666"/>
                      <w:sz w:val="14"/>
                      <w:szCs w:val="14"/>
                    </w:rPr>
                    <w:t>de AEF</w:t>
                  </w:r>
                  <w:proofErr w:type="gramEnd"/>
                  <w:r>
                    <w:rPr>
                      <w:rFonts w:ascii="Arial" w:eastAsia="Times New Roman" w:hAnsi="Arial" w:cs="Arial"/>
                      <w:color w:val="666666"/>
                      <w:sz w:val="14"/>
                      <w:szCs w:val="14"/>
                    </w:rPr>
                    <w:t xml:space="preserve"> Développement durable : </w:t>
                  </w:r>
                  <w:hyperlink r:id="rId23" w:history="1">
                    <w:r>
                      <w:rPr>
                        <w:rStyle w:val="Lienhypertexte"/>
                        <w:rFonts w:ascii="Arial" w:eastAsia="Times New Roman" w:hAnsi="Arial" w:cs="Arial"/>
                        <w:color w:val="0B81C9"/>
                        <w:sz w:val="14"/>
                        <w:szCs w:val="14"/>
                      </w:rPr>
                      <w:t>http://www.aedd.fr</w:t>
                    </w:r>
                  </w:hyperlink>
                </w:p>
              </w:tc>
              <w:tc>
                <w:tcPr>
                  <w:tcW w:w="0" w:type="auto"/>
                  <w:vAlign w:val="center"/>
                  <w:hideMark/>
                </w:tcPr>
                <w:p w:rsidR="00727F1C" w:rsidRDefault="00727F1C">
                  <w:pPr>
                    <w:rPr>
                      <w:rFonts w:eastAsia="Times New Roman"/>
                      <w:sz w:val="20"/>
                      <w:szCs w:val="20"/>
                    </w:rPr>
                  </w:pPr>
                </w:p>
              </w:tc>
            </w:tr>
            <w:tr w:rsidR="00727F1C">
              <w:trPr>
                <w:trHeight w:val="150"/>
                <w:tblCellSpacing w:w="0" w:type="dxa"/>
              </w:trPr>
              <w:tc>
                <w:tcPr>
                  <w:tcW w:w="0" w:type="auto"/>
                  <w:gridSpan w:val="5"/>
                  <w:vAlign w:val="center"/>
                  <w:hideMark/>
                </w:tcPr>
                <w:p w:rsidR="00727F1C" w:rsidRDefault="00727F1C">
                  <w:pPr>
                    <w:spacing w:line="150" w:lineRule="atLeast"/>
                    <w:rPr>
                      <w:rFonts w:ascii="Arial" w:eastAsia="Times New Roman" w:hAnsi="Arial" w:cs="Arial"/>
                      <w:sz w:val="18"/>
                      <w:szCs w:val="18"/>
                    </w:rPr>
                  </w:pPr>
                  <w:r>
                    <w:rPr>
                      <w:rFonts w:ascii="Arial" w:eastAsia="Times New Roman" w:hAnsi="Arial" w:cs="Arial"/>
                      <w:noProof/>
                      <w:sz w:val="18"/>
                      <w:szCs w:val="18"/>
                    </w:rPr>
                    <w:drawing>
                      <wp:inline distT="0" distB="0" distL="0" distR="0">
                        <wp:extent cx="9525" cy="9525"/>
                        <wp:effectExtent l="0" t="0" r="0" b="0"/>
                        <wp:docPr id="1" name="Image 1" descr="http://www.aedd.fr/admin/module/lettres_detail/ajax/traitement.php?action=stat&amp;ea=15162e06e4d12bf5227a6573526a8f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edd.fr/admin/module/lettres_detail/ajax/traitement.php?action=stat&amp;ea=15162e06e4d12bf5227a6573526a8f2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27F1C">
              <w:trPr>
                <w:tblCellSpacing w:w="0" w:type="dxa"/>
              </w:trPr>
              <w:tc>
                <w:tcPr>
                  <w:tcW w:w="0" w:type="auto"/>
                  <w:vAlign w:val="center"/>
                  <w:hideMark/>
                </w:tcPr>
                <w:p w:rsidR="00727F1C" w:rsidRDefault="00727F1C">
                  <w:pPr>
                    <w:spacing w:line="255" w:lineRule="atLeast"/>
                    <w:rPr>
                      <w:rFonts w:ascii="Arial" w:eastAsia="Times New Roman" w:hAnsi="Arial" w:cs="Arial"/>
                      <w:color w:val="FFFFFF"/>
                      <w:sz w:val="18"/>
                      <w:szCs w:val="18"/>
                    </w:rPr>
                  </w:pPr>
                  <w:r>
                    <w:rPr>
                      <w:rFonts w:ascii="Arial" w:eastAsia="Times New Roman" w:hAnsi="Arial" w:cs="Arial"/>
                      <w:color w:val="FFFFFF"/>
                      <w:sz w:val="18"/>
                      <w:szCs w:val="18"/>
                    </w:rPr>
                    <w:t>--</w:t>
                  </w:r>
                </w:p>
              </w:tc>
              <w:tc>
                <w:tcPr>
                  <w:tcW w:w="0" w:type="auto"/>
                  <w:vAlign w:val="center"/>
                  <w:hideMark/>
                </w:tcPr>
                <w:p w:rsidR="00727F1C" w:rsidRDefault="00727F1C">
                  <w:pPr>
                    <w:rPr>
                      <w:rFonts w:eastAsia="Times New Roman"/>
                      <w:sz w:val="20"/>
                      <w:szCs w:val="20"/>
                    </w:rPr>
                  </w:pPr>
                </w:p>
              </w:tc>
              <w:tc>
                <w:tcPr>
                  <w:tcW w:w="0" w:type="auto"/>
                  <w:vAlign w:val="center"/>
                  <w:hideMark/>
                </w:tcPr>
                <w:p w:rsidR="00727F1C" w:rsidRDefault="00727F1C">
                  <w:pPr>
                    <w:spacing w:line="255" w:lineRule="atLeast"/>
                    <w:rPr>
                      <w:rFonts w:ascii="Arial" w:eastAsia="Times New Roman" w:hAnsi="Arial" w:cs="Arial"/>
                      <w:color w:val="FFFFFF"/>
                      <w:sz w:val="18"/>
                      <w:szCs w:val="18"/>
                    </w:rPr>
                  </w:pPr>
                  <w:r>
                    <w:rPr>
                      <w:rFonts w:ascii="Arial" w:eastAsia="Times New Roman" w:hAnsi="Arial" w:cs="Arial"/>
                      <w:color w:val="FFFFFF"/>
                      <w:sz w:val="18"/>
                      <w:szCs w:val="18"/>
                    </w:rPr>
                    <w:t>--</w:t>
                  </w:r>
                </w:p>
              </w:tc>
              <w:tc>
                <w:tcPr>
                  <w:tcW w:w="0" w:type="auto"/>
                  <w:vAlign w:val="center"/>
                  <w:hideMark/>
                </w:tcPr>
                <w:p w:rsidR="00727F1C" w:rsidRDefault="00727F1C">
                  <w:pPr>
                    <w:rPr>
                      <w:rFonts w:eastAsia="Times New Roman"/>
                      <w:sz w:val="20"/>
                      <w:szCs w:val="20"/>
                    </w:rPr>
                  </w:pPr>
                </w:p>
              </w:tc>
              <w:tc>
                <w:tcPr>
                  <w:tcW w:w="0" w:type="auto"/>
                  <w:vAlign w:val="center"/>
                  <w:hideMark/>
                </w:tcPr>
                <w:p w:rsidR="00727F1C" w:rsidRDefault="00727F1C">
                  <w:pPr>
                    <w:spacing w:line="255" w:lineRule="atLeast"/>
                    <w:rPr>
                      <w:rFonts w:ascii="Arial" w:eastAsia="Times New Roman" w:hAnsi="Arial" w:cs="Arial"/>
                      <w:color w:val="FFFFFF"/>
                      <w:sz w:val="18"/>
                      <w:szCs w:val="18"/>
                    </w:rPr>
                  </w:pPr>
                  <w:r>
                    <w:rPr>
                      <w:rFonts w:ascii="Arial" w:eastAsia="Times New Roman" w:hAnsi="Arial" w:cs="Arial"/>
                      <w:color w:val="FFFFFF"/>
                      <w:sz w:val="18"/>
                      <w:szCs w:val="18"/>
                    </w:rPr>
                    <w:t>--</w:t>
                  </w:r>
                </w:p>
              </w:tc>
            </w:tr>
          </w:tbl>
          <w:p w:rsidR="00727F1C" w:rsidRDefault="00727F1C">
            <w:pPr>
              <w:rPr>
                <w:rFonts w:eastAsia="Times New Roman"/>
                <w:sz w:val="20"/>
                <w:szCs w:val="20"/>
              </w:rPr>
            </w:pPr>
          </w:p>
        </w:tc>
      </w:tr>
    </w:tbl>
    <w:p w:rsidR="00676E2A" w:rsidRDefault="00676E2A"/>
    <w:sectPr w:rsidR="00676E2A" w:rsidSect="00BE54E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1C"/>
    <w:rsid w:val="00676E2A"/>
    <w:rsid w:val="00727F1C"/>
    <w:rsid w:val="00BE54EC"/>
    <w:rsid w:val="00E07C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1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27F1C"/>
    <w:rPr>
      <w:color w:val="0000FF"/>
      <w:u w:val="single"/>
    </w:rPr>
  </w:style>
  <w:style w:type="character" w:styleId="lev">
    <w:name w:val="Strong"/>
    <w:basedOn w:val="Policepardfaut"/>
    <w:uiPriority w:val="22"/>
    <w:qFormat/>
    <w:rsid w:val="00727F1C"/>
    <w:rPr>
      <w:b/>
      <w:bCs/>
    </w:rPr>
  </w:style>
  <w:style w:type="paragraph" w:styleId="Textedebulles">
    <w:name w:val="Balloon Text"/>
    <w:basedOn w:val="Normal"/>
    <w:link w:val="TextedebullesCar"/>
    <w:uiPriority w:val="99"/>
    <w:semiHidden/>
    <w:unhideWhenUsed/>
    <w:rsid w:val="00727F1C"/>
    <w:rPr>
      <w:rFonts w:ascii="Tahoma" w:hAnsi="Tahoma" w:cs="Tahoma"/>
      <w:sz w:val="16"/>
      <w:szCs w:val="16"/>
    </w:rPr>
  </w:style>
  <w:style w:type="character" w:customStyle="1" w:styleId="TextedebullesCar">
    <w:name w:val="Texte de bulles Car"/>
    <w:basedOn w:val="Policepardfaut"/>
    <w:link w:val="Textedebulles"/>
    <w:uiPriority w:val="99"/>
    <w:semiHidden/>
    <w:rsid w:val="00727F1C"/>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1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27F1C"/>
    <w:rPr>
      <w:color w:val="0000FF"/>
      <w:u w:val="single"/>
    </w:rPr>
  </w:style>
  <w:style w:type="character" w:styleId="lev">
    <w:name w:val="Strong"/>
    <w:basedOn w:val="Policepardfaut"/>
    <w:uiPriority w:val="22"/>
    <w:qFormat/>
    <w:rsid w:val="00727F1C"/>
    <w:rPr>
      <w:b/>
      <w:bCs/>
    </w:rPr>
  </w:style>
  <w:style w:type="paragraph" w:styleId="Textedebulles">
    <w:name w:val="Balloon Text"/>
    <w:basedOn w:val="Normal"/>
    <w:link w:val="TextedebullesCar"/>
    <w:uiPriority w:val="99"/>
    <w:semiHidden/>
    <w:unhideWhenUsed/>
    <w:rsid w:val="00727F1C"/>
    <w:rPr>
      <w:rFonts w:ascii="Tahoma" w:hAnsi="Tahoma" w:cs="Tahoma"/>
      <w:sz w:val="16"/>
      <w:szCs w:val="16"/>
    </w:rPr>
  </w:style>
  <w:style w:type="character" w:customStyle="1" w:styleId="TextedebullesCar">
    <w:name w:val="Texte de bulles Car"/>
    <w:basedOn w:val="Policepardfaut"/>
    <w:link w:val="Textedebulles"/>
    <w:uiPriority w:val="99"/>
    <w:semiHidden/>
    <w:rsid w:val="00727F1C"/>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ldforum-lille.org/fr/edition_2012/vue_d_ensemble" TargetMode="External"/><Relationship Id="rId18" Type="http://schemas.openxmlformats.org/officeDocument/2006/relationships/hyperlink" Target="http://www.aedd.fr/public/fr/abonne/depeche/depeche_detail.php?id=13550&amp;ea=15162e06e4d12bf5227a6573526a8f2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edd.fr/public/fr/abonne/parametrage/interruption.php?&amp;ea=15162e06e4d12bf5227a6573526a8f2c" TargetMode="External"/><Relationship Id="rId7" Type="http://schemas.openxmlformats.org/officeDocument/2006/relationships/hyperlink" Target="http://www.aedd.fr/public/fr/nonabonne/accueil/accueil.php?&amp;ea=15162e06e4d12bf5227a6573526a8f2c" TargetMode="External"/><Relationship Id="rId12" Type="http://schemas.openxmlformats.org/officeDocument/2006/relationships/hyperlink" Target="http://www.reseau-alliances.org/bonnes-pratiques/moteur-de-recherche.html?year=&amp;country=76&amp;business_sector=&amp;company=&amp;company_size=&amp;neosearch=Rechercher&amp;option=com_neosearchengine&amp;Itemid=86&amp;task=neosearch&amp;view=neosearchengine" TargetMode="External"/><Relationship Id="rId17" Type="http://schemas.openxmlformats.org/officeDocument/2006/relationships/hyperlink" Target="http://www.aedd.fr/public/fr/abonne/depeche/depeche_detail.php?id=12020&amp;ea=15162e06e4d12bf5227a6573526a8f2c"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3.gif"/><Relationship Id="rId20" Type="http://schemas.openxmlformats.org/officeDocument/2006/relationships/hyperlink" Target="http://www.aedd.fr/public/fr/abonne/parametrage/interruptionDefinitive.php?&amp;ea=15162e06e4d12bf5227a6573526a8f2c" TargetMode="External"/><Relationship Id="rId1" Type="http://schemas.openxmlformats.org/officeDocument/2006/relationships/styles" Target="styles.xml"/><Relationship Id="rId6" Type="http://schemas.openxmlformats.org/officeDocument/2006/relationships/hyperlink" Target="mailto:sabrina.dourlens@aef.info" TargetMode="External"/><Relationship Id="rId11" Type="http://schemas.openxmlformats.org/officeDocument/2006/relationships/hyperlink" Target="http://www.worldforum-lille.org/fr/content/download/3652/15273/file/Chart%20of%20Principles%20Final%2015.02%20June.pdf" TargetMode="External"/><Relationship Id="rId24" Type="http://schemas.openxmlformats.org/officeDocument/2006/relationships/image" Target="media/image4.gif"/><Relationship Id="rId5" Type="http://schemas.openxmlformats.org/officeDocument/2006/relationships/hyperlink" Target="http://www.aedd.fr/public/fr/abonne/depeche/depeche_detail.php?id=14369&amp;ea=15162e06e4d12bf5227a6573526a8f2c" TargetMode="External"/><Relationship Id="rId15" Type="http://schemas.openxmlformats.org/officeDocument/2006/relationships/hyperlink" Target="mailto:slombard@worldforum-lille.org" TargetMode="External"/><Relationship Id="rId23" Type="http://schemas.openxmlformats.org/officeDocument/2006/relationships/hyperlink" Target="http://www.aedd.fr/" TargetMode="External"/><Relationship Id="rId10" Type="http://schemas.openxmlformats.org/officeDocument/2006/relationships/hyperlink" Target="http://www.globalunionforsustainability.org/en/" TargetMode="External"/><Relationship Id="rId19" Type="http://schemas.openxmlformats.org/officeDocument/2006/relationships/hyperlink" Target="http://www.aedd.fr/public/fr/abonne/parametrage/parametrage_compte.php?&amp;ea=15162e06e4d12bf5227a6573526a8f2c"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www.aedd.fr/admin/image/contact.jpg" TargetMode="External"/><Relationship Id="rId22" Type="http://schemas.openxmlformats.org/officeDocument/2006/relationships/hyperlink" Target="http://www.aedd.fr/public/fr/abonne/parametrage/desabonnement.php?&amp;ea=15162e06e4d12bf5227a6573526a8f2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1275</Words>
  <Characters>7015</Characters>
  <Application>Microsoft Office Word</Application>
  <DocSecurity>0</DocSecurity>
  <Lines>58</Lines>
  <Paragraphs>16</Paragraphs>
  <ScaleCrop>false</ScaleCrop>
  <Company>EeC</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 Solen</dc:creator>
  <cp:lastModifiedBy>Lombard Solen</cp:lastModifiedBy>
  <cp:revision>2</cp:revision>
  <dcterms:created xsi:type="dcterms:W3CDTF">2012-07-24T13:06:00Z</dcterms:created>
  <dcterms:modified xsi:type="dcterms:W3CDTF">2012-07-24T13:08:00Z</dcterms:modified>
</cp:coreProperties>
</file>